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DE25" w14:textId="4D8081CC" w:rsidR="001A3A08" w:rsidRDefault="001A3A08">
      <w:pPr>
        <w:pStyle w:val="BodyText"/>
        <w:rPr>
          <w:sz w:val="20"/>
        </w:rPr>
      </w:pPr>
    </w:p>
    <w:p w14:paraId="6DCCFB9E" w14:textId="77777777" w:rsidR="001A3A08" w:rsidRDefault="001A3A08">
      <w:pPr>
        <w:pStyle w:val="BodyText"/>
        <w:rPr>
          <w:sz w:val="20"/>
        </w:rPr>
      </w:pPr>
    </w:p>
    <w:p w14:paraId="6BDDD5DB" w14:textId="77777777" w:rsidR="001A3A08" w:rsidRDefault="001A3A08">
      <w:pPr>
        <w:pStyle w:val="BodyText"/>
        <w:rPr>
          <w:sz w:val="20"/>
        </w:rPr>
      </w:pPr>
    </w:p>
    <w:p w14:paraId="38621D55" w14:textId="77777777" w:rsidR="001A3A08" w:rsidRDefault="001A3A08">
      <w:pPr>
        <w:pStyle w:val="BodyText"/>
        <w:rPr>
          <w:sz w:val="20"/>
        </w:rPr>
      </w:pPr>
    </w:p>
    <w:p w14:paraId="270C1993" w14:textId="77777777" w:rsidR="001A3A08" w:rsidRDefault="001A3A08">
      <w:pPr>
        <w:pStyle w:val="BodyText"/>
        <w:rPr>
          <w:sz w:val="20"/>
        </w:rPr>
      </w:pPr>
    </w:p>
    <w:p w14:paraId="163DF220" w14:textId="77777777" w:rsidR="001A3A08" w:rsidRDefault="001A3A08">
      <w:pPr>
        <w:pStyle w:val="BodyText"/>
        <w:rPr>
          <w:sz w:val="20"/>
        </w:rPr>
      </w:pPr>
    </w:p>
    <w:p w14:paraId="617E614E" w14:textId="77777777" w:rsidR="001A3A08" w:rsidRDefault="001A3A08">
      <w:pPr>
        <w:pStyle w:val="BodyText"/>
        <w:spacing w:before="7"/>
        <w:rPr>
          <w:sz w:val="16"/>
        </w:rPr>
      </w:pPr>
    </w:p>
    <w:p w14:paraId="4867E991" w14:textId="77777777" w:rsidR="001A3A08" w:rsidRDefault="00C91D0C">
      <w:pPr>
        <w:spacing w:before="91"/>
        <w:ind w:left="306" w:right="401"/>
        <w:jc w:val="center"/>
        <w:rPr>
          <w:b/>
          <w:i/>
        </w:rPr>
      </w:pP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Effect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Audit</w:t>
      </w:r>
      <w:r>
        <w:rPr>
          <w:b/>
          <w:spacing w:val="-5"/>
        </w:rPr>
        <w:t xml:space="preserve"> </w:t>
      </w:r>
      <w:r>
        <w:rPr>
          <w:b/>
          <w:i/>
        </w:rPr>
        <w:t>Fee</w:t>
      </w:r>
      <w:r>
        <w:rPr>
          <w:b/>
          <w:i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Difficulty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Company</w:t>
      </w:r>
      <w:r>
        <w:rPr>
          <w:b/>
          <w:spacing w:val="-4"/>
        </w:rPr>
        <w:t xml:space="preserve"> </w:t>
      </w:r>
      <w:r>
        <w:rPr>
          <w:b/>
        </w:rPr>
        <w:t>Financial</w:t>
      </w:r>
      <w:r>
        <w:rPr>
          <w:b/>
          <w:spacing w:val="-3"/>
        </w:rPr>
        <w:t xml:space="preserve"> </w:t>
      </w:r>
      <w:r>
        <w:rPr>
          <w:b/>
        </w:rPr>
        <w:t>Condition</w:t>
      </w:r>
      <w:r>
        <w:rPr>
          <w:b/>
          <w:spacing w:val="-5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Switching</w:t>
      </w:r>
    </w:p>
    <w:p w14:paraId="55783FA8" w14:textId="77777777" w:rsidR="001A3A08" w:rsidRDefault="00C91D0C">
      <w:pPr>
        <w:spacing w:before="126"/>
        <w:ind w:left="305" w:right="401"/>
        <w:jc w:val="center"/>
        <w:rPr>
          <w:b/>
        </w:rPr>
      </w:pPr>
      <w:r>
        <w:rPr>
          <w:b/>
        </w:rPr>
        <w:t>With</w:t>
      </w:r>
      <w:r>
        <w:rPr>
          <w:b/>
          <w:spacing w:val="-5"/>
        </w:rPr>
        <w:t xml:space="preserve"> </w:t>
      </w:r>
      <w:r>
        <w:rPr>
          <w:b/>
        </w:rPr>
        <w:t>Auditor</w:t>
      </w:r>
      <w:r>
        <w:rPr>
          <w:b/>
          <w:spacing w:val="-5"/>
        </w:rPr>
        <w:t xml:space="preserve"> </w:t>
      </w:r>
      <w:r>
        <w:rPr>
          <w:b/>
        </w:rPr>
        <w:t>Reputation</w:t>
      </w:r>
      <w:r>
        <w:rPr>
          <w:b/>
          <w:spacing w:val="-5"/>
        </w:rPr>
        <w:t xml:space="preserve"> </w:t>
      </w:r>
      <w:r>
        <w:rPr>
          <w:b/>
        </w:rPr>
        <w:t>as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Moderating</w:t>
      </w:r>
      <w:r>
        <w:rPr>
          <w:b/>
          <w:spacing w:val="-9"/>
        </w:rPr>
        <w:t xml:space="preserve"> </w:t>
      </w:r>
      <w:r>
        <w:rPr>
          <w:b/>
        </w:rPr>
        <w:t>Variable</w:t>
      </w:r>
    </w:p>
    <w:p w14:paraId="012F0406" w14:textId="77777777" w:rsidR="001A3A08" w:rsidRDefault="00C91D0C">
      <w:pPr>
        <w:spacing w:before="124"/>
        <w:ind w:left="299" w:right="401"/>
        <w:jc w:val="center"/>
      </w:pPr>
      <w:r>
        <w:t>(Empirical Study on Infrastructure, Utilities &amp; Transportation Sector Companies Listed on the</w:t>
      </w:r>
      <w:r>
        <w:rPr>
          <w:spacing w:val="-53"/>
        </w:rPr>
        <w:t xml:space="preserve"> </w:t>
      </w:r>
      <w:r>
        <w:t>Indonesia</w:t>
      </w:r>
      <w:r>
        <w:rPr>
          <w:spacing w:val="-1"/>
        </w:rPr>
        <w:t xml:space="preserve"> </w:t>
      </w:r>
      <w:r>
        <w:t>Stock</w:t>
      </w:r>
      <w:r>
        <w:rPr>
          <w:spacing w:val="-1"/>
        </w:rPr>
        <w:t xml:space="preserve"> </w:t>
      </w:r>
      <w:r>
        <w:t>Exchange for the 2017-2021 Period)</w:t>
      </w:r>
    </w:p>
    <w:p w14:paraId="03BA148E" w14:textId="56004700" w:rsidR="001A3A08" w:rsidRDefault="001A3A08">
      <w:pPr>
        <w:pStyle w:val="BodyText"/>
      </w:pPr>
    </w:p>
    <w:p w14:paraId="38A46738" w14:textId="399519B0" w:rsidR="001A3A08" w:rsidRPr="00D27DAC" w:rsidRDefault="00211BA4" w:rsidP="00D27DAC">
      <w:pPr>
        <w:pStyle w:val="BodyText"/>
        <w:jc w:val="center"/>
        <w:rPr>
          <w:b/>
          <w:bCs/>
        </w:rPr>
      </w:pPr>
      <w:proofErr w:type="spellStart"/>
      <w:r>
        <w:rPr>
          <w:b/>
          <w:bCs/>
        </w:rPr>
        <w:t>Mochammad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Wahidudin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Saktiawan</w:t>
      </w:r>
      <w:proofErr w:type="spellEnd"/>
      <w:r w:rsidR="00D27DAC">
        <w:rPr>
          <w:b/>
          <w:bCs/>
        </w:rPr>
        <w:t xml:space="preserve">, </w:t>
      </w:r>
      <w:r w:rsidR="00C91D0C">
        <w:rPr>
          <w:b/>
        </w:rPr>
        <w:t>Muhamad</w:t>
      </w:r>
      <w:r w:rsidR="00C91D0C">
        <w:rPr>
          <w:b/>
          <w:spacing w:val="-1"/>
        </w:rPr>
        <w:t xml:space="preserve"> </w:t>
      </w:r>
      <w:proofErr w:type="spellStart"/>
      <w:r w:rsidR="00C91D0C">
        <w:rPr>
          <w:b/>
        </w:rPr>
        <w:t>Taqi</w:t>
      </w:r>
      <w:proofErr w:type="spellEnd"/>
      <w:r w:rsidR="00C91D0C">
        <w:rPr>
          <w:b/>
        </w:rPr>
        <w:t>,</w:t>
      </w:r>
      <w:r w:rsidR="00D27DAC">
        <w:rPr>
          <w:b/>
        </w:rPr>
        <w:t xml:space="preserve"> </w:t>
      </w:r>
      <w:proofErr w:type="spellStart"/>
      <w:r w:rsidR="00C91D0C">
        <w:rPr>
          <w:b/>
        </w:rPr>
        <w:t>Roza</w:t>
      </w:r>
      <w:proofErr w:type="spellEnd"/>
      <w:r w:rsidR="00C91D0C">
        <w:rPr>
          <w:b/>
          <w:spacing w:val="-4"/>
        </w:rPr>
        <w:t xml:space="preserve"> </w:t>
      </w:r>
      <w:proofErr w:type="spellStart"/>
      <w:r w:rsidR="00C91D0C">
        <w:rPr>
          <w:b/>
        </w:rPr>
        <w:t>Mulyadi</w:t>
      </w:r>
      <w:proofErr w:type="spellEnd"/>
      <w:r w:rsidR="00C91D0C">
        <w:rPr>
          <w:b/>
          <w:spacing w:val="-3"/>
        </w:rPr>
        <w:t xml:space="preserve"> </w:t>
      </w:r>
      <w:r w:rsidR="00C91D0C">
        <w:rPr>
          <w:b/>
        </w:rPr>
        <w:t>M</w:t>
      </w:r>
      <w:r w:rsidR="00C91D0C">
        <w:rPr>
          <w:b/>
          <w:spacing w:val="-4"/>
        </w:rPr>
        <w:t xml:space="preserve"> </w:t>
      </w:r>
    </w:p>
    <w:p w14:paraId="1618A0B3" w14:textId="07AD4BE4" w:rsidR="001A3A08" w:rsidRDefault="00C91D0C">
      <w:pPr>
        <w:pStyle w:val="BodyText"/>
        <w:spacing w:before="3"/>
        <w:ind w:left="1631" w:right="1732"/>
        <w:jc w:val="center"/>
      </w:pPr>
      <w:r>
        <w:t>Accounting</w:t>
      </w:r>
      <w:r>
        <w:rPr>
          <w:spacing w:val="-5"/>
        </w:rPr>
        <w:t xml:space="preserve"> </w:t>
      </w:r>
      <w:r>
        <w:t>Sultan</w:t>
      </w:r>
      <w:r>
        <w:rPr>
          <w:spacing w:val="-3"/>
        </w:rPr>
        <w:t xml:space="preserve"> </w:t>
      </w:r>
      <w:proofErr w:type="spellStart"/>
      <w:r>
        <w:t>Ageng</w:t>
      </w:r>
      <w:proofErr w:type="spellEnd"/>
      <w:r>
        <w:rPr>
          <w:spacing w:val="-5"/>
        </w:rPr>
        <w:t xml:space="preserve"> </w:t>
      </w:r>
      <w:proofErr w:type="spellStart"/>
      <w:r>
        <w:t>Tirtayasa</w:t>
      </w:r>
      <w:proofErr w:type="spellEnd"/>
      <w:r>
        <w:rPr>
          <w:spacing w:val="-4"/>
        </w:rPr>
        <w:t xml:space="preserve"> </w:t>
      </w:r>
      <w:r>
        <w:t>University,</w:t>
      </w:r>
      <w:r>
        <w:rPr>
          <w:spacing w:val="-4"/>
        </w:rPr>
        <w:t xml:space="preserve"> </w:t>
      </w:r>
      <w:proofErr w:type="spellStart"/>
      <w:r>
        <w:t>Serang</w:t>
      </w:r>
      <w:proofErr w:type="spellEnd"/>
      <w:r>
        <w:rPr>
          <w:spacing w:val="-4"/>
        </w:rPr>
        <w:t xml:space="preserve"> </w:t>
      </w:r>
      <w:r>
        <w:t>Banten</w:t>
      </w:r>
      <w:r>
        <w:rPr>
          <w:spacing w:val="-57"/>
        </w:rPr>
        <w:t xml:space="preserve"> </w:t>
      </w:r>
      <w:hyperlink r:id="rId5">
        <w:r>
          <w:rPr>
            <w:color w:val="0000FF"/>
            <w:u w:val="single" w:color="0000FF"/>
          </w:rPr>
          <w:t>5552180132@untirta.ac.id</w:t>
        </w:r>
      </w:hyperlink>
      <w:r w:rsidR="00D27DAC">
        <w:rPr>
          <w:color w:val="0000FF"/>
          <w:u w:val="single" w:color="0000FF"/>
        </w:rPr>
        <w:t xml:space="preserve">, </w:t>
      </w:r>
      <w:hyperlink r:id="rId6" w:history="1">
        <w:r w:rsidR="00D27DAC" w:rsidRPr="008935E5">
          <w:rPr>
            <w:rStyle w:val="Hyperlink"/>
          </w:rPr>
          <w:t>muhamad.taqi@untirta.ac.id</w:t>
        </w:r>
      </w:hyperlink>
      <w:r w:rsidR="00D27DAC">
        <w:rPr>
          <w:color w:val="0000FF"/>
          <w:u w:val="single" w:color="0000FF"/>
        </w:rPr>
        <w:t xml:space="preserve"> roza.mulyadi@untirta.ac.id</w:t>
      </w:r>
    </w:p>
    <w:p w14:paraId="49D9B869" w14:textId="77777777" w:rsidR="001A3A08" w:rsidRDefault="001A3A08">
      <w:pPr>
        <w:pStyle w:val="BodyText"/>
        <w:spacing w:before="1"/>
        <w:rPr>
          <w:sz w:val="16"/>
        </w:rPr>
      </w:pPr>
    </w:p>
    <w:p w14:paraId="408475A0" w14:textId="77777777" w:rsidR="001A3A08" w:rsidRDefault="00C91D0C">
      <w:pPr>
        <w:pStyle w:val="Heading1"/>
        <w:spacing w:before="90"/>
        <w:ind w:left="306" w:right="401"/>
        <w:jc w:val="center"/>
      </w:pPr>
      <w:r>
        <w:t>ABSTRACT</w:t>
      </w:r>
    </w:p>
    <w:p w14:paraId="34A16107" w14:textId="77777777" w:rsidR="001A3A08" w:rsidRDefault="00C91D0C">
      <w:pPr>
        <w:spacing w:before="140"/>
        <w:ind w:left="118" w:right="208"/>
        <w:jc w:val="both"/>
        <w:rPr>
          <w:i/>
        </w:rPr>
      </w:pPr>
      <w:r>
        <w:rPr>
          <w:i/>
        </w:rPr>
        <w:t>The purpose of this study was to determine the effect of audit fees and financial difficulties on auditor</w:t>
      </w:r>
      <w:r>
        <w:rPr>
          <w:i/>
          <w:spacing w:val="1"/>
        </w:rPr>
        <w:t xml:space="preserve"> </w:t>
      </w:r>
      <w:r>
        <w:rPr>
          <w:i/>
        </w:rPr>
        <w:t>switching with auditor reputation as a moderating variable. The research method uses quantitative</w:t>
      </w:r>
      <w:r>
        <w:rPr>
          <w:i/>
          <w:spacing w:val="1"/>
        </w:rPr>
        <w:t xml:space="preserve"> </w:t>
      </w:r>
      <w:r>
        <w:rPr>
          <w:i/>
        </w:rPr>
        <w:t>methods. The research design consists of a descriptive design and a causal design. The sampling</w:t>
      </w:r>
      <w:r>
        <w:rPr>
          <w:i/>
          <w:spacing w:val="1"/>
        </w:rPr>
        <w:t xml:space="preserve"> </w:t>
      </w:r>
      <w:r>
        <w:rPr>
          <w:i/>
        </w:rPr>
        <w:t>technique uses purposive sampling with a total sample of 27 infrastructure, utilities &amp; transportation</w:t>
      </w:r>
      <w:r>
        <w:rPr>
          <w:i/>
          <w:spacing w:val="1"/>
        </w:rPr>
        <w:t xml:space="preserve"> </w:t>
      </w:r>
      <w:r>
        <w:rPr>
          <w:i/>
        </w:rPr>
        <w:t>sector companies registered on the IDX for 2017-2021, where the research sample data is 135 sample</w:t>
      </w:r>
      <w:r>
        <w:rPr>
          <w:i/>
          <w:spacing w:val="1"/>
        </w:rPr>
        <w:t xml:space="preserve"> </w:t>
      </w:r>
      <w:r>
        <w:rPr>
          <w:i/>
        </w:rPr>
        <w:t>data. Data analysis used logistic regression analysis and moderated regression analysis (MRA) with</w:t>
      </w:r>
      <w:r>
        <w:rPr>
          <w:i/>
          <w:spacing w:val="1"/>
        </w:rPr>
        <w:t xml:space="preserve"> </w:t>
      </w:r>
      <w:r>
        <w:rPr>
          <w:i/>
        </w:rPr>
        <w:t xml:space="preserve">the SPSS Version 20 program. Based on the results of data analysis, it is known that the </w:t>
      </w:r>
      <w:proofErr w:type="spellStart"/>
      <w:r>
        <w:rPr>
          <w:i/>
        </w:rPr>
        <w:t>Nagelkerke</w:t>
      </w:r>
      <w:proofErr w:type="spellEnd"/>
      <w:r>
        <w:rPr>
          <w:i/>
        </w:rPr>
        <w:t xml:space="preserve"> R</w:t>
      </w:r>
      <w:r>
        <w:rPr>
          <w:i/>
          <w:spacing w:val="1"/>
        </w:rPr>
        <w:t xml:space="preserve"> </w:t>
      </w:r>
      <w:r>
        <w:rPr>
          <w:i/>
        </w:rPr>
        <w:t>Square value is 0.689. This shows that the variation in giving auditor switching can be explained by</w:t>
      </w:r>
      <w:r>
        <w:rPr>
          <w:i/>
          <w:spacing w:val="1"/>
        </w:rPr>
        <w:t xml:space="preserve"> </w:t>
      </w:r>
      <w:r>
        <w:rPr>
          <w:i/>
        </w:rPr>
        <w:t>68.9% by the audit fee variable, financial distress with the auditor's reputation as a moderating</w:t>
      </w:r>
      <w:r>
        <w:rPr>
          <w:i/>
          <w:spacing w:val="1"/>
        </w:rPr>
        <w:t xml:space="preserve"> </w:t>
      </w:r>
      <w:r>
        <w:rPr>
          <w:i/>
        </w:rPr>
        <w:t>variable, while the rest is explained by other variables not examined. The results of testing the</w:t>
      </w:r>
      <w:r>
        <w:rPr>
          <w:i/>
          <w:spacing w:val="1"/>
        </w:rPr>
        <w:t xml:space="preserve"> </w:t>
      </w:r>
      <w:r>
        <w:rPr>
          <w:i/>
        </w:rPr>
        <w:t>hypothesis, it is known that audit fees have a positive effect on auditor switching, financial distress has</w:t>
      </w:r>
      <w:r>
        <w:rPr>
          <w:i/>
          <w:spacing w:val="-52"/>
        </w:rPr>
        <w:t xml:space="preserve"> </w:t>
      </w:r>
      <w:r>
        <w:rPr>
          <w:i/>
        </w:rPr>
        <w:t>a positive effect on auditor switching, auditor reputation moderates (weakens) the effect of audit fees</w:t>
      </w:r>
      <w:r>
        <w:rPr>
          <w:i/>
          <w:spacing w:val="1"/>
        </w:rPr>
        <w:t xml:space="preserve"> </w:t>
      </w:r>
      <w:r>
        <w:rPr>
          <w:i/>
        </w:rPr>
        <w:t>has a positive effect on auditor switching, and auditor reputation does not moderate the effect of</w:t>
      </w:r>
      <w:r>
        <w:rPr>
          <w:i/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-1"/>
        </w:rPr>
        <w:t xml:space="preserve"> </w:t>
      </w:r>
      <w:r>
        <w:rPr>
          <w:i/>
        </w:rPr>
        <w:t>distress on auditor switching.</w:t>
      </w:r>
    </w:p>
    <w:p w14:paraId="2E142495" w14:textId="77777777" w:rsidR="001A3A08" w:rsidRDefault="00C91D0C">
      <w:pPr>
        <w:spacing w:line="272" w:lineRule="exact"/>
        <w:ind w:left="118"/>
        <w:jc w:val="both"/>
        <w:rPr>
          <w:b/>
          <w:i/>
          <w:sz w:val="24"/>
        </w:rPr>
      </w:pPr>
      <w:r>
        <w:rPr>
          <w:b/>
          <w:i/>
          <w:sz w:val="24"/>
        </w:rPr>
        <w:t>Keywords:</w:t>
      </w:r>
      <w:r>
        <w:rPr>
          <w:b/>
          <w:i/>
          <w:spacing w:val="52"/>
          <w:sz w:val="24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Switching,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Audit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Fee,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Difficult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Financial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Condition,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Auditor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Reputation</w:t>
      </w:r>
      <w:r>
        <w:rPr>
          <w:b/>
          <w:i/>
          <w:sz w:val="24"/>
        </w:rPr>
        <w:t>.</w:t>
      </w:r>
    </w:p>
    <w:p w14:paraId="55CC3634" w14:textId="77777777" w:rsidR="001A3A08" w:rsidRDefault="001A3A08">
      <w:pPr>
        <w:pStyle w:val="BodyText"/>
        <w:rPr>
          <w:b/>
          <w:i/>
          <w:sz w:val="26"/>
        </w:rPr>
      </w:pPr>
    </w:p>
    <w:p w14:paraId="16484D13" w14:textId="77777777" w:rsidR="001A3A08" w:rsidRDefault="00C91D0C">
      <w:pPr>
        <w:pStyle w:val="Heading1"/>
        <w:spacing w:before="181"/>
        <w:ind w:left="2313" w:right="2407"/>
        <w:jc w:val="center"/>
      </w:pPr>
      <w:r>
        <w:t>INTRODUCTION</w:t>
      </w:r>
    </w:p>
    <w:p w14:paraId="6EC17FC2" w14:textId="77777777" w:rsidR="001A3A08" w:rsidRDefault="00C91D0C">
      <w:pPr>
        <w:pStyle w:val="BodyText"/>
        <w:spacing w:before="137" w:line="360" w:lineRule="auto"/>
        <w:ind w:left="118" w:right="204" w:firstLine="566"/>
        <w:jc w:val="both"/>
      </w:pPr>
      <w:r>
        <w:t>Auditors have an important role in a company and have an important role in financial</w:t>
      </w:r>
      <w:r>
        <w:rPr>
          <w:spacing w:val="1"/>
        </w:rPr>
        <w:t xml:space="preserve"> </w:t>
      </w:r>
      <w:r>
        <w:t>statements to gain the trust of clients regarding whether the financial statements are free from</w:t>
      </w:r>
      <w:r>
        <w:rPr>
          <w:spacing w:val="1"/>
        </w:rPr>
        <w:t xml:space="preserve"> </w:t>
      </w:r>
      <w:r>
        <w:t>misstatement and have no fraud. Independence is the main key of the auditor profession,</w:t>
      </w:r>
      <w:r>
        <w:rPr>
          <w:spacing w:val="1"/>
        </w:rPr>
        <w:t xml:space="preserve"> </w:t>
      </w:r>
      <w:r>
        <w:t>auditors who maintain an independent attitude, the possibility of audit quality can be higher</w:t>
      </w:r>
      <w:r>
        <w:rPr>
          <w:spacing w:val="1"/>
        </w:rPr>
        <w:t xml:space="preserve"> </w:t>
      </w:r>
      <w:r>
        <w:t>and auditors are not easily influenced by client interests (</w:t>
      </w:r>
      <w:proofErr w:type="spellStart"/>
      <w:r>
        <w:t>Sima</w:t>
      </w:r>
      <w:proofErr w:type="spellEnd"/>
      <w:r>
        <w:t xml:space="preserve"> &amp; </w:t>
      </w:r>
      <w:proofErr w:type="spellStart"/>
      <w:r>
        <w:t>Badera</w:t>
      </w:r>
      <w:proofErr w:type="spellEnd"/>
      <w:r>
        <w:t xml:space="preserve">, 2018).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regularly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t>independence.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engagement period can cause the relationship between the auditor and company management</w:t>
      </w:r>
      <w:r>
        <w:rPr>
          <w:spacing w:val="1"/>
        </w:rPr>
        <w:t xml:space="preserve"> </w:t>
      </w:r>
      <w:r>
        <w:t>to become closer, where the auditor will have an emotional bond with the company which can</w:t>
      </w:r>
      <w:r>
        <w:rPr>
          <w:spacing w:val="-57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the auditor's objectivity.</w:t>
      </w:r>
    </w:p>
    <w:p w14:paraId="104F159D" w14:textId="77777777" w:rsidR="001A3A08" w:rsidRDefault="00C91D0C">
      <w:pPr>
        <w:pStyle w:val="BodyText"/>
        <w:spacing w:before="1" w:line="360" w:lineRule="auto"/>
        <w:ind w:left="118" w:right="205" w:firstLine="566"/>
        <w:jc w:val="both"/>
      </w:pPr>
      <w:r>
        <w:t>Limiting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audit</w:t>
      </w:r>
      <w:r>
        <w:rPr>
          <w:spacing w:val="40"/>
        </w:rPr>
        <w:t xml:space="preserve"> </w:t>
      </w:r>
      <w:r>
        <w:t>engagement</w:t>
      </w:r>
      <w:r>
        <w:rPr>
          <w:spacing w:val="39"/>
        </w:rPr>
        <w:t xml:space="preserve"> </w:t>
      </w:r>
      <w:r>
        <w:t>period</w:t>
      </w:r>
      <w:r>
        <w:rPr>
          <w:spacing w:val="40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one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efforts</w:t>
      </w:r>
      <w:r>
        <w:rPr>
          <w:spacing w:val="39"/>
        </w:rPr>
        <w:t xml:space="preserve"> </w:t>
      </w:r>
      <w:r>
        <w:t>made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prevent</w:t>
      </w:r>
      <w:r>
        <w:rPr>
          <w:spacing w:val="40"/>
        </w:rPr>
        <w:t xml:space="preserve"> </w:t>
      </w:r>
      <w:r>
        <w:t>auditors</w:t>
      </w:r>
      <w:r>
        <w:rPr>
          <w:spacing w:val="-58"/>
        </w:rPr>
        <w:t xml:space="preserve"> </w:t>
      </w:r>
      <w:r>
        <w:t>from interacting with clients for too long which will affect auditor independence (</w:t>
      </w:r>
      <w:proofErr w:type="spellStart"/>
      <w:r>
        <w:t>Gusniar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2020). </w:t>
      </w:r>
      <w:r>
        <w:rPr>
          <w:i/>
        </w:rPr>
        <w:t xml:space="preserve">Mandatory </w:t>
      </w:r>
      <w:r>
        <w:t>auditor changes according to the latest regulations, namely Government</w:t>
      </w:r>
      <w:r>
        <w:rPr>
          <w:spacing w:val="1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No.20/2015</w:t>
      </w:r>
      <w:r>
        <w:rPr>
          <w:spacing w:val="-2"/>
        </w:rPr>
        <w:t xml:space="preserve"> </w:t>
      </w:r>
      <w:r>
        <w:t>concerning</w:t>
      </w:r>
      <w:r>
        <w:rPr>
          <w:spacing w:val="-1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Accountant</w:t>
      </w:r>
      <w:r>
        <w:rPr>
          <w:spacing w:val="-1"/>
        </w:rPr>
        <w:t xml:space="preserve"> </w:t>
      </w:r>
      <w:r>
        <w:t>Practices,</w:t>
      </w:r>
    </w:p>
    <w:p w14:paraId="44FCDD4F" w14:textId="77777777" w:rsidR="001A3A08" w:rsidRDefault="001A3A08">
      <w:pPr>
        <w:spacing w:line="360" w:lineRule="auto"/>
        <w:jc w:val="both"/>
        <w:sectPr w:rsidR="001A3A08">
          <w:type w:val="continuous"/>
          <w:pgSz w:w="11910" w:h="16850"/>
          <w:pgMar w:top="0" w:right="1200" w:bottom="280" w:left="1300" w:header="720" w:footer="720" w:gutter="0"/>
          <w:cols w:space="720"/>
        </w:sectPr>
      </w:pPr>
    </w:p>
    <w:p w14:paraId="33C2FF29" w14:textId="77777777" w:rsidR="001A3A08" w:rsidRDefault="00C91D0C">
      <w:pPr>
        <w:pStyle w:val="BodyText"/>
        <w:spacing w:before="67" w:line="360" w:lineRule="auto"/>
        <w:ind w:left="118" w:right="214"/>
        <w:jc w:val="both"/>
      </w:pPr>
      <w:r>
        <w:lastRenderedPageBreak/>
        <w:t>in article 11 paragraph 1 which explains that KAP is no longer limited in conducting audits of</w:t>
      </w:r>
      <w:r>
        <w:rPr>
          <w:spacing w:val="1"/>
        </w:rPr>
        <w:t xml:space="preserve"> </w:t>
      </w:r>
      <w:r>
        <w:t>a company, while restrictions only apply to Public Accountants, namely for 5 consecutive</w:t>
      </w:r>
      <w:r>
        <w:rPr>
          <w:spacing w:val="1"/>
        </w:rPr>
        <w:t xml:space="preserve"> </w:t>
      </w:r>
      <w:r>
        <w:t>financial years.</w:t>
      </w:r>
    </w:p>
    <w:p w14:paraId="5AC38B1B" w14:textId="77777777" w:rsidR="001A3A08" w:rsidRDefault="00C91D0C">
      <w:pPr>
        <w:pStyle w:val="BodyText"/>
        <w:spacing w:line="360" w:lineRule="auto"/>
        <w:ind w:left="118" w:right="206" w:firstLine="566"/>
        <w:jc w:val="both"/>
      </w:pPr>
      <w:r>
        <w:t>Limiting the period of auditor engagement is considered necessary, because a long</w:t>
      </w:r>
      <w:r>
        <w:rPr>
          <w:spacing w:val="1"/>
        </w:rPr>
        <w:t xml:space="preserve"> </w:t>
      </w:r>
      <w:r>
        <w:t>period of engagement can cause auditors to establish excessive family relationships (Abdul</w:t>
      </w:r>
      <w:r>
        <w:rPr>
          <w:spacing w:val="1"/>
        </w:rPr>
        <w:t xml:space="preserve"> </w:t>
      </w:r>
      <w:r>
        <w:t>Nasser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2006).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rPr>
          <w:i/>
        </w:rPr>
        <w:t>mandatorily</w:t>
      </w:r>
      <w:r>
        <w:rPr>
          <w:i/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i/>
        </w:rPr>
        <w:t>voluntarily,</w:t>
      </w:r>
      <w:r>
        <w:rPr>
          <w:i/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rPr>
          <w:i/>
        </w:rPr>
        <w:t>mandatorily,</w:t>
      </w:r>
      <w:r>
        <w:rPr>
          <w:i/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by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 that limit audit tenure which aims to maintain auditor independence. Meanwhile,</w:t>
      </w:r>
      <w:r>
        <w:rPr>
          <w:spacing w:val="1"/>
        </w:rPr>
        <w:t xml:space="preserve"> </w:t>
      </w:r>
      <w:r>
        <w:rPr>
          <w:i/>
        </w:rPr>
        <w:t xml:space="preserve">voluntary </w:t>
      </w:r>
      <w:r>
        <w:t xml:space="preserve">Auditor </w:t>
      </w:r>
      <w:r>
        <w:rPr>
          <w:i/>
        </w:rPr>
        <w:t xml:space="preserve">Switching </w:t>
      </w:r>
      <w:r>
        <w:t>is a decision to change auditors based on the wishes of the</w:t>
      </w:r>
      <w:r>
        <w:rPr>
          <w:spacing w:val="1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itself or</w:t>
      </w:r>
      <w:r>
        <w:rPr>
          <w:spacing w:val="-1"/>
        </w:rPr>
        <w:t xml:space="preserve"> </w:t>
      </w:r>
      <w:r>
        <w:t>outside of</w:t>
      </w:r>
      <w:r>
        <w:rPr>
          <w:spacing w:val="-1"/>
        </w:rPr>
        <w:t xml:space="preserve"> </w:t>
      </w:r>
      <w:r>
        <w:t>existing regulations</w:t>
      </w:r>
      <w:r>
        <w:rPr>
          <w:spacing w:val="-1"/>
        </w:rPr>
        <w:t xml:space="preserve"> </w:t>
      </w:r>
      <w:r>
        <w:t>(</w:t>
      </w:r>
      <w:proofErr w:type="spellStart"/>
      <w:r>
        <w:t>Dwiyanti</w:t>
      </w:r>
      <w:proofErr w:type="spellEnd"/>
      <w:r>
        <w:t xml:space="preserve"> and </w:t>
      </w:r>
      <w:proofErr w:type="spellStart"/>
      <w:r>
        <w:t>Sabeni</w:t>
      </w:r>
      <w:proofErr w:type="spellEnd"/>
      <w:r>
        <w:t>,</w:t>
      </w:r>
      <w:r>
        <w:rPr>
          <w:spacing w:val="-2"/>
        </w:rPr>
        <w:t xml:space="preserve"> </w:t>
      </w:r>
      <w:r>
        <w:t>2014).</w:t>
      </w:r>
    </w:p>
    <w:p w14:paraId="1ABC6207" w14:textId="77777777" w:rsidR="001A3A08" w:rsidRDefault="00C91D0C">
      <w:pPr>
        <w:pStyle w:val="BodyText"/>
        <w:spacing w:line="360" w:lineRule="auto"/>
        <w:ind w:left="118" w:right="209" w:firstLine="566"/>
        <w:jc w:val="both"/>
      </w:pPr>
      <w:r>
        <w:t>The</w:t>
      </w:r>
      <w:r>
        <w:rPr>
          <w:spacing w:val="1"/>
        </w:rPr>
        <w:t xml:space="preserve"> </w:t>
      </w:r>
      <w:r>
        <w:t>phenomenon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PT</w:t>
      </w:r>
      <w:r>
        <w:rPr>
          <w:spacing w:val="1"/>
        </w:rPr>
        <w:t xml:space="preserve"> </w:t>
      </w:r>
      <w:r>
        <w:t>Garuda</w:t>
      </w:r>
      <w:r>
        <w:rPr>
          <w:spacing w:val="-57"/>
        </w:rPr>
        <w:t xml:space="preserve"> </w:t>
      </w:r>
      <w:r>
        <w:t xml:space="preserve">Indonesia </w:t>
      </w:r>
      <w:proofErr w:type="spellStart"/>
      <w:r>
        <w:t>Tbk</w:t>
      </w:r>
      <w:proofErr w:type="spellEnd"/>
      <w:r>
        <w:t xml:space="preserve"> (GIAA) in 2019. Starting with the results of Garuda Indonesia's financial</w:t>
      </w:r>
      <w:r>
        <w:rPr>
          <w:spacing w:val="1"/>
        </w:rPr>
        <w:t xml:space="preserve"> </w:t>
      </w:r>
      <w:r>
        <w:t>statements for the 2018 financial year, in the financial statements it is known that PT Garuda</w:t>
      </w:r>
      <w:r>
        <w:rPr>
          <w:spacing w:val="1"/>
        </w:rPr>
        <w:t xml:space="preserve"> </w:t>
      </w:r>
      <w:r>
        <w:t>Indonesia posted a net profit of USD 809.85 thousand or around Rp 11.33 billion. This figure</w:t>
      </w:r>
      <w:r>
        <w:rPr>
          <w:spacing w:val="1"/>
        </w:rPr>
        <w:t xml:space="preserve"> </w:t>
      </w:r>
      <w:r>
        <w:t>jumped sharply compared to 2017 which suffered a loss of USD 216.57 million. The financial</w:t>
      </w:r>
      <w:r>
        <w:rPr>
          <w:spacing w:val="-57"/>
        </w:rPr>
        <w:t xml:space="preserve"> </w:t>
      </w:r>
      <w:r>
        <w:t>report has drawn polemics because it is considered not in accordance with the Statement of</w:t>
      </w:r>
      <w:r>
        <w:rPr>
          <w:spacing w:val="1"/>
        </w:rPr>
        <w:t xml:space="preserve"> </w:t>
      </w:r>
      <w:r>
        <w:t>Financial Accounting Standards (PSAK). This is because PT Garuda Indonesia included the</w:t>
      </w:r>
      <w:r>
        <w:rPr>
          <w:spacing w:val="1"/>
        </w:rPr>
        <w:t xml:space="preserve"> </w:t>
      </w:r>
      <w:r>
        <w:t>profits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PT</w:t>
      </w:r>
      <w:r>
        <w:rPr>
          <w:spacing w:val="25"/>
        </w:rPr>
        <w:t xml:space="preserve"> </w:t>
      </w:r>
      <w:proofErr w:type="spellStart"/>
      <w:r>
        <w:t>Mahata</w:t>
      </w:r>
      <w:proofErr w:type="spellEnd"/>
      <w:r>
        <w:rPr>
          <w:spacing w:val="26"/>
        </w:rPr>
        <w:t xml:space="preserve"> </w:t>
      </w:r>
      <w:r>
        <w:t>Aero,</w:t>
      </w:r>
      <w:r>
        <w:rPr>
          <w:spacing w:val="25"/>
        </w:rPr>
        <w:t xml:space="preserve"> </w:t>
      </w:r>
      <w:r>
        <w:t>which</w:t>
      </w:r>
      <w:r>
        <w:rPr>
          <w:spacing w:val="26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debt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PT</w:t>
      </w:r>
      <w:r>
        <w:rPr>
          <w:spacing w:val="26"/>
        </w:rPr>
        <w:t xml:space="preserve"> </w:t>
      </w:r>
      <w:r>
        <w:t>Garuda</w:t>
      </w:r>
      <w:r>
        <w:rPr>
          <w:spacing w:val="26"/>
        </w:rPr>
        <w:t xml:space="preserve"> </w:t>
      </w:r>
      <w:r>
        <w:t>Indonesia</w:t>
      </w:r>
      <w:r>
        <w:rPr>
          <w:spacing w:val="25"/>
        </w:rPr>
        <w:t xml:space="preserve"> </w:t>
      </w:r>
      <w:r>
        <w:t>related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unpaid</w:t>
      </w:r>
      <w:r>
        <w:rPr>
          <w:spacing w:val="-58"/>
        </w:rPr>
        <w:t xml:space="preserve"> </w:t>
      </w:r>
      <w:proofErr w:type="spellStart"/>
      <w:r>
        <w:t>wifi</w:t>
      </w:r>
      <w:proofErr w:type="spellEnd"/>
      <w:r>
        <w:t xml:space="preserve"> installation. The Ministry of Finance has conducted an examination of KAP </w:t>
      </w:r>
      <w:proofErr w:type="spellStart"/>
      <w:r>
        <w:t>Tanubrata</w:t>
      </w:r>
      <w:proofErr w:type="spellEnd"/>
      <w:r>
        <w:rPr>
          <w:spacing w:val="1"/>
        </w:rPr>
        <w:t xml:space="preserve"> </w:t>
      </w:r>
      <w:proofErr w:type="spellStart"/>
      <w:r>
        <w:t>Sutanto</w:t>
      </w:r>
      <w:proofErr w:type="spellEnd"/>
      <w:r>
        <w:t xml:space="preserve"> Fahmi Bambang &amp; </w:t>
      </w:r>
      <w:proofErr w:type="spellStart"/>
      <w:r>
        <w:t>Rekan</w:t>
      </w:r>
      <w:proofErr w:type="spellEnd"/>
      <w:r>
        <w:t xml:space="preserve"> (Member of BDO International) regarding PT Garuda's</w:t>
      </w:r>
      <w:r>
        <w:rPr>
          <w:spacing w:val="1"/>
        </w:rPr>
        <w:t xml:space="preserve"> </w:t>
      </w:r>
      <w:r>
        <w:t>2018 financial statements. The KAP was the auditor of PT Garuda in 2018. Based on the</w:t>
      </w:r>
      <w:r>
        <w:rPr>
          <w:spacing w:val="1"/>
        </w:rPr>
        <w:t xml:space="preserve"> </w:t>
      </w:r>
      <w:r>
        <w:t>results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meeting</w:t>
      </w:r>
      <w:r>
        <w:rPr>
          <w:spacing w:val="27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KAP,</w:t>
      </w:r>
      <w:r>
        <w:rPr>
          <w:spacing w:val="26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concluded</w:t>
      </w:r>
      <w:r>
        <w:rPr>
          <w:spacing w:val="26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were</w:t>
      </w:r>
      <w:r>
        <w:rPr>
          <w:spacing w:val="26"/>
        </w:rPr>
        <w:t xml:space="preserve"> </w:t>
      </w:r>
      <w:r>
        <w:t>allegations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audits</w:t>
      </w:r>
      <w:r>
        <w:rPr>
          <w:spacing w:val="-58"/>
        </w:rPr>
        <w:t xml:space="preserve"> </w:t>
      </w:r>
      <w:r>
        <w:t>that were not in accordance with accounting standards, so that sanctions were given by the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(OJK).</w:t>
      </w:r>
    </w:p>
    <w:p w14:paraId="48096A81" w14:textId="77777777" w:rsidR="001A3A08" w:rsidRDefault="00C91D0C">
      <w:pPr>
        <w:pStyle w:val="BodyText"/>
        <w:spacing w:before="1" w:line="360" w:lineRule="auto"/>
        <w:ind w:left="118" w:right="209" w:firstLine="566"/>
        <w:jc w:val="both"/>
      </w:pPr>
      <w:r>
        <w:t xml:space="preserve">This study focuses on the audit </w:t>
      </w:r>
      <w:r>
        <w:rPr>
          <w:i/>
        </w:rPr>
        <w:t xml:space="preserve">fee </w:t>
      </w:r>
      <w:r>
        <w:t>variable and the difficulty of financial conditions as</w:t>
      </w:r>
      <w:r>
        <w:rPr>
          <w:spacing w:val="1"/>
        </w:rPr>
        <w:t xml:space="preserve"> </w:t>
      </w:r>
      <w:r>
        <w:rPr>
          <w:i/>
        </w:rPr>
        <w:t>independent</w:t>
      </w:r>
      <w:r>
        <w:rPr>
          <w:i/>
          <w:spacing w:val="16"/>
        </w:rPr>
        <w:t xml:space="preserve"> </w:t>
      </w:r>
      <w:r>
        <w:rPr>
          <w:i/>
        </w:rPr>
        <w:t>variables</w:t>
      </w:r>
      <w:r>
        <w:rPr>
          <w:i/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adds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auditor</w:t>
      </w:r>
      <w:r>
        <w:rPr>
          <w:spacing w:val="17"/>
        </w:rPr>
        <w:t xml:space="preserve"> </w:t>
      </w:r>
      <w:r>
        <w:t>reputation</w:t>
      </w:r>
      <w:r>
        <w:rPr>
          <w:spacing w:val="17"/>
        </w:rPr>
        <w:t xml:space="preserve"> </w:t>
      </w:r>
      <w:r>
        <w:t>variable</w:t>
      </w:r>
      <w:r>
        <w:rPr>
          <w:spacing w:val="16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moderating</w:t>
      </w:r>
      <w:r>
        <w:rPr>
          <w:spacing w:val="17"/>
        </w:rPr>
        <w:t xml:space="preserve"> </w:t>
      </w:r>
      <w:r>
        <w:t>variable,</w:t>
      </w:r>
      <w:r>
        <w:rPr>
          <w:spacing w:val="17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is deemed necessary considering that the auditor's reputation is a big name owned by an</w:t>
      </w:r>
      <w:r>
        <w:rPr>
          <w:spacing w:val="1"/>
        </w:rPr>
        <w:t xml:space="preserve"> </w:t>
      </w:r>
      <w:r>
        <w:t>auditor for his work, achievements, and public trust which can affect the company's desire to</w:t>
      </w:r>
      <w:r>
        <w:rPr>
          <w:spacing w:val="1"/>
        </w:rPr>
        <w:t xml:space="preserve"> </w:t>
      </w:r>
      <w:r>
        <w:t>change auditors (</w:t>
      </w:r>
      <w:r>
        <w:rPr>
          <w:i/>
        </w:rPr>
        <w:t>auditor switching</w:t>
      </w:r>
      <w:r>
        <w:t>) in infrastructure sector companies listed on the IDX in</w:t>
      </w:r>
      <w:r>
        <w:rPr>
          <w:spacing w:val="1"/>
        </w:rPr>
        <w:t xml:space="preserve"> </w:t>
      </w:r>
      <w:r>
        <w:t>2017-2020.</w:t>
      </w:r>
    </w:p>
    <w:p w14:paraId="2C47A70A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53DFEBBF" w14:textId="77777777" w:rsidR="001A3A08" w:rsidRDefault="001A3A08">
      <w:pPr>
        <w:pStyle w:val="BodyText"/>
        <w:spacing w:before="3"/>
        <w:rPr>
          <w:sz w:val="11"/>
        </w:rPr>
      </w:pPr>
    </w:p>
    <w:p w14:paraId="5063D24E" w14:textId="77777777" w:rsidR="001A3A08" w:rsidRDefault="00C91D0C">
      <w:pPr>
        <w:pStyle w:val="Heading1"/>
        <w:spacing w:before="90"/>
        <w:ind w:left="305" w:right="401"/>
        <w:jc w:val="center"/>
      </w:pPr>
      <w:r>
        <w:t>LITERATURE</w:t>
      </w:r>
      <w:r>
        <w:rPr>
          <w:spacing w:val="-9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HYPOTHESIS</w:t>
      </w:r>
      <w:r>
        <w:rPr>
          <w:spacing w:val="-11"/>
        </w:rPr>
        <w:t xml:space="preserve"> </w:t>
      </w:r>
      <w:r>
        <w:t>DEVELOPMENT</w:t>
      </w:r>
    </w:p>
    <w:p w14:paraId="2087E4F6" w14:textId="77777777" w:rsidR="001A3A08" w:rsidRDefault="001A3A08">
      <w:pPr>
        <w:pStyle w:val="BodyText"/>
        <w:rPr>
          <w:b/>
          <w:sz w:val="33"/>
        </w:rPr>
      </w:pPr>
    </w:p>
    <w:p w14:paraId="1867770E" w14:textId="77777777" w:rsidR="001A3A08" w:rsidRDefault="00C91D0C">
      <w:pPr>
        <w:pStyle w:val="Heading2"/>
      </w:pPr>
      <w:r>
        <w:t>Agency</w:t>
      </w:r>
      <w:r>
        <w:rPr>
          <w:spacing w:val="-6"/>
        </w:rPr>
        <w:t xml:space="preserve"> </w:t>
      </w:r>
      <w:r>
        <w:t>Theory</w:t>
      </w:r>
    </w:p>
    <w:p w14:paraId="544F04B7" w14:textId="77777777" w:rsidR="001A3A08" w:rsidRDefault="00C91D0C">
      <w:pPr>
        <w:pStyle w:val="BodyText"/>
        <w:spacing w:before="137" w:line="360" w:lineRule="auto"/>
        <w:ind w:left="118" w:right="210" w:firstLine="566"/>
        <w:jc w:val="right"/>
      </w:pPr>
      <w:r>
        <w:t>Jensen</w:t>
      </w:r>
      <w:r>
        <w:rPr>
          <w:spacing w:val="5"/>
        </w:rPr>
        <w:t xml:space="preserve"> </w:t>
      </w:r>
      <w:r>
        <w:t>&amp;</w:t>
      </w:r>
      <w:r>
        <w:rPr>
          <w:spacing w:val="5"/>
        </w:rPr>
        <w:t xml:space="preserve"> </w:t>
      </w:r>
      <w:proofErr w:type="spellStart"/>
      <w:r>
        <w:t>Meckling</w:t>
      </w:r>
      <w:proofErr w:type="spellEnd"/>
      <w:r>
        <w:rPr>
          <w:spacing w:val="6"/>
        </w:rPr>
        <w:t xml:space="preserve"> </w:t>
      </w:r>
      <w:r>
        <w:t>state</w:t>
      </w:r>
      <w:r>
        <w:rPr>
          <w:spacing w:val="4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agency</w:t>
      </w:r>
      <w:r>
        <w:rPr>
          <w:spacing w:val="5"/>
        </w:rPr>
        <w:t xml:space="preserve"> </w:t>
      </w:r>
      <w:r>
        <w:t>theory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relationship</w:t>
      </w:r>
      <w:r>
        <w:rPr>
          <w:spacing w:val="6"/>
        </w:rPr>
        <w:t xml:space="preserve"> </w:t>
      </w:r>
      <w:r>
        <w:t>between</w:t>
      </w:r>
      <w:r>
        <w:rPr>
          <w:spacing w:val="5"/>
        </w:rPr>
        <w:t xml:space="preserve"> </w:t>
      </w:r>
      <w:r>
        <w:t>two</w:t>
      </w:r>
      <w:r>
        <w:rPr>
          <w:spacing w:val="6"/>
        </w:rPr>
        <w:t xml:space="preserve"> </w:t>
      </w:r>
      <w:r>
        <w:t>parties</w:t>
      </w:r>
      <w:r>
        <w:rPr>
          <w:spacing w:val="5"/>
        </w:rPr>
        <w:t xml:space="preserve"> </w:t>
      </w:r>
      <w:r>
        <w:t>who</w:t>
      </w:r>
      <w:r>
        <w:rPr>
          <w:spacing w:val="-57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bound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agreement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consist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agent,</w:t>
      </w:r>
      <w:r>
        <w:rPr>
          <w:spacing w:val="4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party</w:t>
      </w:r>
      <w:r>
        <w:rPr>
          <w:spacing w:val="3"/>
        </w:rPr>
        <w:t xml:space="preserve"> </w:t>
      </w:r>
      <w:r>
        <w:t>given</w:t>
      </w:r>
      <w:r>
        <w:rPr>
          <w:spacing w:val="4"/>
        </w:rPr>
        <w:t xml:space="preserve"> </w:t>
      </w:r>
      <w:r>
        <w:t>responsibility</w:t>
      </w:r>
      <w:r>
        <w:rPr>
          <w:spacing w:val="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principal</w:t>
      </w:r>
      <w:r>
        <w:rPr>
          <w:spacing w:val="24"/>
        </w:rPr>
        <w:t xml:space="preserve"> </w:t>
      </w:r>
      <w:r>
        <w:t>who</w:t>
      </w:r>
      <w:r>
        <w:rPr>
          <w:spacing w:val="24"/>
        </w:rPr>
        <w:t xml:space="preserve"> </w:t>
      </w:r>
      <w:r>
        <w:t>gives</w:t>
      </w:r>
      <w:r>
        <w:rPr>
          <w:spacing w:val="26"/>
        </w:rPr>
        <w:t xml:space="preserve"> </w:t>
      </w:r>
      <w:r>
        <w:t>responsibility,</w:t>
      </w:r>
      <w:r>
        <w:rPr>
          <w:spacing w:val="24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long</w:t>
      </w:r>
      <w:r>
        <w:rPr>
          <w:spacing w:val="25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relationship</w:t>
      </w:r>
      <w:r>
        <w:rPr>
          <w:spacing w:val="25"/>
        </w:rPr>
        <w:t xml:space="preserve"> </w:t>
      </w:r>
      <w:r>
        <w:t>between</w:t>
      </w:r>
      <w:r>
        <w:rPr>
          <w:spacing w:val="25"/>
        </w:rPr>
        <w:t xml:space="preserve"> </w:t>
      </w:r>
      <w:r>
        <w:t>shareholders</w:t>
      </w:r>
      <w:r>
        <w:rPr>
          <w:spacing w:val="2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managers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company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purely</w:t>
      </w:r>
      <w:r>
        <w:rPr>
          <w:spacing w:val="5"/>
        </w:rPr>
        <w:t xml:space="preserve"> </w:t>
      </w:r>
      <w:r>
        <w:t>agency</w:t>
      </w:r>
      <w:r>
        <w:rPr>
          <w:spacing w:val="5"/>
        </w:rPr>
        <w:t xml:space="preserve"> </w:t>
      </w:r>
      <w:r>
        <w:t>related,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common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find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connection</w:t>
      </w:r>
      <w:r>
        <w:rPr>
          <w:spacing w:val="5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"separation</w:t>
      </w:r>
      <w:r>
        <w:rPr>
          <w:spacing w:val="33"/>
        </w:rPr>
        <w:t xml:space="preserve"> </w:t>
      </w:r>
      <w:r>
        <w:t>between</w:t>
      </w:r>
      <w:r>
        <w:rPr>
          <w:spacing w:val="34"/>
        </w:rPr>
        <w:t xml:space="preserve"> </w:t>
      </w:r>
      <w:r>
        <w:t>ownership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control"</w:t>
      </w:r>
      <w:r>
        <w:rPr>
          <w:spacing w:val="35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modern</w:t>
      </w:r>
      <w:r>
        <w:rPr>
          <w:spacing w:val="34"/>
        </w:rPr>
        <w:t xml:space="preserve"> </w:t>
      </w:r>
      <w:r>
        <w:t>ownership</w:t>
      </w:r>
      <w:r>
        <w:rPr>
          <w:spacing w:val="35"/>
        </w:rPr>
        <w:t xml:space="preserve"> </w:t>
      </w:r>
      <w:r>
        <w:t>structure</w:t>
      </w:r>
      <w:r>
        <w:rPr>
          <w:spacing w:val="33"/>
        </w:rPr>
        <w:t xml:space="preserve"> </w:t>
      </w:r>
      <w:r>
        <w:t>model</w:t>
      </w:r>
      <w:r>
        <w:rPr>
          <w:spacing w:val="34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spreads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companies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associated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general</w:t>
      </w:r>
      <w:r>
        <w:rPr>
          <w:spacing w:val="4"/>
        </w:rPr>
        <w:t xml:space="preserve"> </w:t>
      </w:r>
      <w:r>
        <w:t>agency</w:t>
      </w:r>
      <w:r>
        <w:rPr>
          <w:spacing w:val="4"/>
        </w:rPr>
        <w:t xml:space="preserve"> </w:t>
      </w:r>
      <w:r>
        <w:t>problems.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relationship</w:t>
      </w:r>
      <w:r>
        <w:rPr>
          <w:spacing w:val="-57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rPr>
          <w:i/>
        </w:rPr>
        <w:t>principals</w:t>
      </w:r>
      <w:r>
        <w:rPr>
          <w:i/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i/>
        </w:rPr>
        <w:t>agents</w:t>
      </w:r>
      <w:r>
        <w:t>,</w:t>
      </w:r>
      <w:r>
        <w:rPr>
          <w:spacing w:val="2"/>
        </w:rPr>
        <w:t xml:space="preserve"> </w:t>
      </w:r>
      <w:r>
        <w:t>situations,</w:t>
      </w:r>
      <w:r>
        <w:rPr>
          <w:spacing w:val="1"/>
        </w:rPr>
        <w:t xml:space="preserve"> </w:t>
      </w:r>
      <w:r>
        <w:t>goals,</w:t>
      </w:r>
      <w:r>
        <w:rPr>
          <w:spacing w:val="2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backgrounds</w:t>
      </w:r>
      <w:r>
        <w:rPr>
          <w:spacing w:val="1"/>
        </w:rPr>
        <w:t xml:space="preserve"> </w:t>
      </w:r>
      <w:r>
        <w:t>often</w:t>
      </w:r>
      <w:r>
        <w:rPr>
          <w:spacing w:val="2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each</w:t>
      </w:r>
      <w:r>
        <w:rPr>
          <w:spacing w:val="34"/>
        </w:rPr>
        <w:t xml:space="preserve"> </w:t>
      </w:r>
      <w:r>
        <w:t>other</w:t>
      </w:r>
      <w:r>
        <w:rPr>
          <w:spacing w:val="36"/>
        </w:rPr>
        <w:t xml:space="preserve"> </w:t>
      </w:r>
      <w:r>
        <w:t>leading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conflicts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interest.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conflict</w:t>
      </w:r>
      <w:r>
        <w:rPr>
          <w:spacing w:val="35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occurs</w:t>
      </w:r>
      <w:r>
        <w:rPr>
          <w:spacing w:val="35"/>
        </w:rPr>
        <w:t xml:space="preserve"> </w:t>
      </w:r>
      <w:r>
        <w:t>between</w:t>
      </w:r>
      <w:r>
        <w:rPr>
          <w:spacing w:val="36"/>
        </w:rPr>
        <w:t xml:space="preserve"> </w:t>
      </w:r>
      <w:r>
        <w:rPr>
          <w:i/>
        </w:rPr>
        <w:t>principals</w:t>
      </w:r>
      <w:r>
        <w:rPr>
          <w:i/>
          <w:spacing w:val="3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rPr>
          <w:i/>
        </w:rPr>
        <w:t xml:space="preserve">agents is </w:t>
      </w:r>
      <w:r>
        <w:t xml:space="preserve">due to information asymmetry, this information asymmetry occurs when </w:t>
      </w:r>
      <w:r>
        <w:rPr>
          <w:i/>
        </w:rPr>
        <w:t xml:space="preserve">agents </w:t>
      </w:r>
      <w:r>
        <w:t>have</w:t>
      </w:r>
      <w:r>
        <w:rPr>
          <w:spacing w:val="-57"/>
        </w:rPr>
        <w:t xml:space="preserve"> </w:t>
      </w:r>
      <w:r>
        <w:t>more</w:t>
      </w:r>
      <w:r>
        <w:rPr>
          <w:spacing w:val="7"/>
        </w:rPr>
        <w:t xml:space="preserve"> </w:t>
      </w:r>
      <w:r>
        <w:t>information</w:t>
      </w:r>
      <w:r>
        <w:rPr>
          <w:spacing w:val="7"/>
        </w:rPr>
        <w:t xml:space="preserve"> </w:t>
      </w:r>
      <w:r>
        <w:t>than</w:t>
      </w:r>
      <w:r>
        <w:rPr>
          <w:spacing w:val="8"/>
        </w:rPr>
        <w:t xml:space="preserve"> </w:t>
      </w:r>
      <w:r>
        <w:rPr>
          <w:i/>
        </w:rPr>
        <w:t>principals</w:t>
      </w:r>
      <w:r>
        <w:t>.</w:t>
      </w:r>
      <w:r>
        <w:rPr>
          <w:spacing w:val="7"/>
        </w:rPr>
        <w:t xml:space="preserve"> </w:t>
      </w:r>
      <w:r>
        <w:t>Because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these</w:t>
      </w:r>
      <w:r>
        <w:rPr>
          <w:spacing w:val="8"/>
        </w:rPr>
        <w:t xml:space="preserve"> </w:t>
      </w:r>
      <w:r>
        <w:t>differences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interests,</w:t>
      </w:r>
      <w:r>
        <w:rPr>
          <w:spacing w:val="7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necessary</w:t>
      </w:r>
      <w:r>
        <w:rPr>
          <w:spacing w:val="8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carry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examining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stakeholders.</w:t>
      </w:r>
    </w:p>
    <w:p w14:paraId="7674B5E5" w14:textId="77777777" w:rsidR="001A3A08" w:rsidRDefault="00C91D0C">
      <w:pPr>
        <w:pStyle w:val="BodyText"/>
        <w:spacing w:before="2" w:line="360" w:lineRule="auto"/>
        <w:ind w:left="118" w:right="209" w:firstLine="566"/>
        <w:jc w:val="both"/>
      </w:pPr>
      <w:r>
        <w:t xml:space="preserve">Supervision carried out by independent parties requires costs or </w:t>
      </w:r>
      <w:r>
        <w:rPr>
          <w:i/>
        </w:rPr>
        <w:t xml:space="preserve">monitoring costs </w:t>
      </w:r>
      <w:r>
        <w:t>in the</w:t>
      </w:r>
      <w:r>
        <w:rPr>
          <w:spacing w:val="1"/>
        </w:rPr>
        <w:t xml:space="preserve"> </w:t>
      </w:r>
      <w:r>
        <w:t xml:space="preserve">form of audit fees, which is one of the </w:t>
      </w:r>
      <w:r>
        <w:rPr>
          <w:i/>
        </w:rPr>
        <w:t>agency costs</w:t>
      </w:r>
      <w:r>
        <w:t>. The activities of the parties are assessed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reflected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statements.</w:t>
      </w:r>
      <w:r>
        <w:rPr>
          <w:spacing w:val="1"/>
        </w:rPr>
        <w:t xml:space="preserve"> </w:t>
      </w:r>
      <w:r>
        <w:rPr>
          <w:i/>
        </w:rPr>
        <w:t>Principals</w:t>
      </w:r>
      <w:r>
        <w:rPr>
          <w:i/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auditors to verify the information provided by management to the company. For management,</w:t>
      </w:r>
      <w:r>
        <w:rPr>
          <w:spacing w:val="-57"/>
        </w:rPr>
        <w:t xml:space="preserve"> </w:t>
      </w:r>
      <w:r>
        <w:t>auditors need to produce reliable financial statements. The independent auditor performs a</w:t>
      </w:r>
      <w:r>
        <w:rPr>
          <w:spacing w:val="1"/>
        </w:rPr>
        <w:t xml:space="preserve"> </w:t>
      </w:r>
      <w:r>
        <w:t>supervisory function over the manager's work through the financial statements, then applies</w:t>
      </w:r>
      <w:r>
        <w:rPr>
          <w:spacing w:val="1"/>
        </w:rPr>
        <w:t xml:space="preserve"> </w:t>
      </w:r>
      <w:r>
        <w:t>audit procedures to the fairness of the financial statements, and the auditor will provide an</w:t>
      </w:r>
      <w:r>
        <w:rPr>
          <w:spacing w:val="1"/>
        </w:rPr>
        <w:t xml:space="preserve"> </w:t>
      </w:r>
      <w:r>
        <w:t>opinion on the work in the form of an audit opinion that will be used by users of the financial</w:t>
      </w:r>
      <w:r>
        <w:rPr>
          <w:spacing w:val="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decisions.</w:t>
      </w:r>
    </w:p>
    <w:p w14:paraId="76731517" w14:textId="77777777" w:rsidR="001A3A08" w:rsidRDefault="001A3A08">
      <w:pPr>
        <w:pStyle w:val="BodyText"/>
        <w:spacing w:before="11"/>
        <w:rPr>
          <w:sz w:val="23"/>
        </w:rPr>
      </w:pPr>
    </w:p>
    <w:p w14:paraId="37FCF9C9" w14:textId="77777777" w:rsidR="001A3A08" w:rsidRDefault="00C91D0C">
      <w:pPr>
        <w:pStyle w:val="Heading1"/>
      </w:pPr>
      <w:r>
        <w:t>Hypothesis</w:t>
      </w:r>
      <w:r>
        <w:rPr>
          <w:spacing w:val="-15"/>
        </w:rPr>
        <w:t xml:space="preserve"> </w:t>
      </w:r>
      <w:r>
        <w:t>Development</w:t>
      </w:r>
    </w:p>
    <w:p w14:paraId="7F07532E" w14:textId="77777777" w:rsidR="001A3A08" w:rsidRDefault="00C91D0C">
      <w:pPr>
        <w:spacing w:before="137"/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Fee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570F10A2" w14:textId="77777777" w:rsidR="001A3A08" w:rsidRDefault="00C91D0C">
      <w:pPr>
        <w:pStyle w:val="BodyText"/>
        <w:spacing w:before="139" w:line="360" w:lineRule="auto"/>
        <w:ind w:left="118" w:right="210" w:firstLine="566"/>
        <w:jc w:val="both"/>
      </w:pPr>
      <w:r>
        <w:t>Audit fee is the amount of fees that the company must pay to the auditor for services for</w:t>
      </w:r>
      <w:r>
        <w:rPr>
          <w:spacing w:val="-57"/>
        </w:rPr>
        <w:t xml:space="preserve"> </w:t>
      </w:r>
      <w:r>
        <w:t xml:space="preserve">auditing its financial statements (Najwa &amp; </w:t>
      </w:r>
      <w:proofErr w:type="spellStart"/>
      <w:r>
        <w:t>Syofyan</w:t>
      </w:r>
      <w:proofErr w:type="spellEnd"/>
      <w:r>
        <w:t>, 2020). External auditors, in this case the</w:t>
      </w:r>
      <w:r>
        <w:rPr>
          <w:spacing w:val="1"/>
        </w:rPr>
        <w:t xml:space="preserve"> </w:t>
      </w:r>
      <w:r>
        <w:t>Public Accounting Firm (KAP) in carrying out their duties to audit the financial statements of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companies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(Sari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Widanaputra</w:t>
      </w:r>
      <w:proofErr w:type="spellEnd"/>
      <w:r>
        <w:t>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audit</w:t>
      </w:r>
      <w:r>
        <w:rPr>
          <w:spacing w:val="60"/>
        </w:rPr>
        <w:t xml:space="preserve"> </w:t>
      </w:r>
      <w:r>
        <w:t>fee</w:t>
      </w:r>
      <w:r>
        <w:rPr>
          <w:spacing w:val="-57"/>
        </w:rPr>
        <w:t xml:space="preserve"> </w:t>
      </w:r>
      <w:r>
        <w:t>exceeds</w:t>
      </w:r>
      <w:r>
        <w:rPr>
          <w:spacing w:val="-1"/>
        </w:rPr>
        <w:t xml:space="preserve"> </w:t>
      </w:r>
      <w:r>
        <w:t>the limit</w:t>
      </w:r>
      <w:r>
        <w:rPr>
          <w:spacing w:val="-1"/>
        </w:rPr>
        <w:t xml:space="preserve"> </w:t>
      </w:r>
      <w:r>
        <w:t>set by</w:t>
      </w:r>
    </w:p>
    <w:p w14:paraId="77FDF9AE" w14:textId="77777777" w:rsidR="001A3A08" w:rsidRDefault="001A3A08">
      <w:pPr>
        <w:spacing w:line="360" w:lineRule="auto"/>
        <w:jc w:val="both"/>
        <w:sectPr w:rsidR="001A3A08">
          <w:pgSz w:w="11910" w:h="16850"/>
          <w:pgMar w:top="1600" w:right="1200" w:bottom="280" w:left="1300" w:header="720" w:footer="720" w:gutter="0"/>
          <w:cols w:space="720"/>
        </w:sectPr>
      </w:pPr>
    </w:p>
    <w:p w14:paraId="65607874" w14:textId="77777777" w:rsidR="001A3A08" w:rsidRDefault="00C91D0C">
      <w:pPr>
        <w:pStyle w:val="BodyText"/>
        <w:spacing w:before="67" w:line="360" w:lineRule="auto"/>
        <w:ind w:left="118" w:right="206"/>
        <w:jc w:val="both"/>
      </w:pPr>
      <w:r>
        <w:lastRenderedPageBreak/>
        <w:t xml:space="preserve">If the company is not comfortable with the audit </w:t>
      </w:r>
      <w:r>
        <w:rPr>
          <w:i/>
        </w:rPr>
        <w:t xml:space="preserve">fee that must be paid, </w:t>
      </w:r>
      <w:r>
        <w:t>then the company as a</w:t>
      </w:r>
      <w:r>
        <w:rPr>
          <w:spacing w:val="1"/>
        </w:rPr>
        <w:t xml:space="preserve"> </w:t>
      </w:r>
      <w:r>
        <w:t>client will prefer to find an auditor with a lower audit fee or in accordance with the tolerance</w:t>
      </w:r>
      <w:r>
        <w:rPr>
          <w:spacing w:val="1"/>
        </w:rPr>
        <w:t xml:space="preserve"> </w:t>
      </w:r>
      <w:r>
        <w:t>limit set by the company. If the company is not comfortable with the audit fees that must be</w:t>
      </w:r>
      <w:r>
        <w:rPr>
          <w:spacing w:val="1"/>
        </w:rPr>
        <w:t xml:space="preserve"> </w:t>
      </w:r>
      <w:r>
        <w:t xml:space="preserve">paid, then the company will try to do </w:t>
      </w:r>
      <w:r>
        <w:rPr>
          <w:i/>
        </w:rPr>
        <w:t xml:space="preserve">auditor switching </w:t>
      </w:r>
      <w:r>
        <w:t xml:space="preserve">to find an audit </w:t>
      </w:r>
      <w:r>
        <w:rPr>
          <w:i/>
        </w:rPr>
        <w:t xml:space="preserve">fee </w:t>
      </w:r>
      <w:r>
        <w:t>that suits the</w:t>
      </w:r>
      <w:r>
        <w:rPr>
          <w:spacing w:val="1"/>
        </w:rPr>
        <w:t xml:space="preserve"> </w:t>
      </w:r>
      <w:r>
        <w:t>company's financial</w:t>
      </w:r>
      <w:r>
        <w:rPr>
          <w:spacing w:val="-1"/>
        </w:rPr>
        <w:t xml:space="preserve"> </w:t>
      </w:r>
      <w:r>
        <w:t>budget.</w:t>
      </w:r>
    </w:p>
    <w:p w14:paraId="40F9D7E0" w14:textId="77777777" w:rsidR="001A3A08" w:rsidRDefault="00C91D0C">
      <w:pPr>
        <w:spacing w:line="253" w:lineRule="exact"/>
        <w:ind w:left="118"/>
        <w:jc w:val="both"/>
        <w:rPr>
          <w:sz w:val="24"/>
        </w:rPr>
      </w:pPr>
      <w:r>
        <w:rPr>
          <w:sz w:val="24"/>
          <w:vertAlign w:val="subscript"/>
        </w:rPr>
        <w:t>H1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fees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switching</w:t>
      </w:r>
      <w:r>
        <w:rPr>
          <w:sz w:val="24"/>
        </w:rPr>
        <w:t>.</w:t>
      </w:r>
    </w:p>
    <w:p w14:paraId="4BDB8F21" w14:textId="77777777" w:rsidR="001A3A08" w:rsidRDefault="001A3A08">
      <w:pPr>
        <w:pStyle w:val="BodyText"/>
        <w:rPr>
          <w:sz w:val="26"/>
        </w:rPr>
      </w:pPr>
    </w:p>
    <w:p w14:paraId="410ECE43" w14:textId="77777777" w:rsidR="001A3A08" w:rsidRDefault="001A3A08">
      <w:pPr>
        <w:pStyle w:val="BodyText"/>
        <w:spacing w:before="10"/>
        <w:rPr>
          <w:sz w:val="23"/>
        </w:rPr>
      </w:pPr>
    </w:p>
    <w:p w14:paraId="700BC20B" w14:textId="77777777" w:rsidR="001A3A08" w:rsidRDefault="00C91D0C">
      <w:pPr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Financial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Difficulty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Conditions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4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0E201ACF" w14:textId="77777777" w:rsidR="001A3A08" w:rsidRDefault="00C91D0C">
      <w:pPr>
        <w:pStyle w:val="BodyText"/>
        <w:spacing w:before="140" w:line="360" w:lineRule="auto"/>
        <w:ind w:left="118" w:right="206" w:firstLine="566"/>
        <w:jc w:val="both"/>
      </w:pPr>
      <w:r>
        <w:t>The</w:t>
      </w:r>
      <w:r>
        <w:rPr>
          <w:spacing w:val="1"/>
        </w:rPr>
        <w:t xml:space="preserve"> </w:t>
      </w:r>
      <w:r>
        <w:t>company's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basically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company's</w:t>
      </w:r>
      <w:r>
        <w:rPr>
          <w:spacing w:val="1"/>
        </w:rPr>
        <w:t xml:space="preserve"> </w:t>
      </w:r>
      <w:r>
        <w:t>finances during a certain period or period of time (</w:t>
      </w:r>
      <w:proofErr w:type="spellStart"/>
      <w:r>
        <w:t>Puspayanti</w:t>
      </w:r>
      <w:proofErr w:type="spellEnd"/>
      <w:r>
        <w:t>, 2018). This financial condition</w:t>
      </w:r>
      <w:r>
        <w:rPr>
          <w:spacing w:val="1"/>
        </w:rPr>
        <w:t xml:space="preserve"> </w:t>
      </w:r>
      <w:r>
        <w:t>shows how the company is really doing, whether it is in good condition so that it can maintain</w:t>
      </w:r>
      <w:r>
        <w:rPr>
          <w:spacing w:val="-57"/>
        </w:rPr>
        <w:t xml:space="preserve"> </w:t>
      </w:r>
      <w:r>
        <w:t>its survival or the company is in bad condition so that it threatens the survival of the company</w:t>
      </w:r>
      <w:r>
        <w:rPr>
          <w:spacing w:val="1"/>
        </w:rPr>
        <w:t xml:space="preserve"> </w:t>
      </w:r>
      <w:r>
        <w:t>itself. Companies experiencing financial difficulties indicate a decrease in the financial health</w:t>
      </w:r>
      <w:r>
        <w:rPr>
          <w:spacing w:val="1"/>
        </w:rPr>
        <w:t xml:space="preserve"> </w:t>
      </w:r>
      <w:r>
        <w:t>of a company, usually the company's financial statements are in poor condition, such as low</w:t>
      </w:r>
      <w:r>
        <w:rPr>
          <w:spacing w:val="1"/>
        </w:rPr>
        <w:t xml:space="preserve"> </w:t>
      </w:r>
      <w:r>
        <w:t>profitability, experiencing losses to have debt that is greater than the company's capital.</w:t>
      </w:r>
      <w:r>
        <w:rPr>
          <w:spacing w:val="1"/>
        </w:rPr>
        <w:t xml:space="preserve"> </w:t>
      </w:r>
      <w:r>
        <w:t>Companies experiencing financial difficulties will generally minimize company expenses, one</w:t>
      </w:r>
      <w:r>
        <w:rPr>
          <w:spacing w:val="-57"/>
        </w:rPr>
        <w:t xml:space="preserve"> </w:t>
      </w:r>
      <w:r>
        <w:t xml:space="preserve">of which is related to audit </w:t>
      </w:r>
      <w:r>
        <w:rPr>
          <w:i/>
        </w:rPr>
        <w:t xml:space="preserve">fee </w:t>
      </w:r>
      <w:r>
        <w:t xml:space="preserve">expenses. </w:t>
      </w:r>
      <w:proofErr w:type="spellStart"/>
      <w:r>
        <w:t>Puspayanti</w:t>
      </w:r>
      <w:proofErr w:type="spellEnd"/>
      <w:r>
        <w:t xml:space="preserve"> (2018) states that companies that are</w:t>
      </w:r>
      <w:r>
        <w:rPr>
          <w:spacing w:val="1"/>
        </w:rPr>
        <w:t xml:space="preserve"> </w:t>
      </w:r>
      <w:r>
        <w:t>under threat of bankruptcy due to financial difficulties will prefer to change their auditors, in</w:t>
      </w:r>
      <w:r>
        <w:rPr>
          <w:spacing w:val="1"/>
        </w:rPr>
        <w:t xml:space="preserve"> </w:t>
      </w:r>
      <w:r>
        <w:t>this case the Public Accounting Firm (KAP) to minimize company expenses with KAP whose</w:t>
      </w:r>
      <w:r>
        <w:rPr>
          <w:spacing w:val="-57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rPr>
          <w:i/>
        </w:rPr>
        <w:t xml:space="preserve">fee is </w:t>
      </w:r>
      <w:r>
        <w:t>lower than</w:t>
      </w:r>
      <w:r>
        <w:rPr>
          <w:spacing w:val="-1"/>
        </w:rPr>
        <w:t xml:space="preserve"> </w:t>
      </w:r>
      <w:r>
        <w:t>the previous KAP.</w:t>
      </w:r>
    </w:p>
    <w:p w14:paraId="00B11F97" w14:textId="77777777" w:rsidR="001A3A08" w:rsidRDefault="00C91D0C">
      <w:pPr>
        <w:ind w:left="118"/>
        <w:jc w:val="both"/>
        <w:rPr>
          <w:i/>
          <w:sz w:val="24"/>
        </w:rPr>
      </w:pPr>
      <w:r>
        <w:rPr>
          <w:b/>
          <w:sz w:val="16"/>
        </w:rPr>
        <w:t>H2</w:t>
      </w:r>
      <w:r>
        <w:rPr>
          <w:b/>
          <w:position w:val="1"/>
          <w:sz w:val="24"/>
        </w:rPr>
        <w:t>:</w:t>
      </w:r>
      <w:r>
        <w:rPr>
          <w:b/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Financial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distress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conditions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have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a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positive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effect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on</w:t>
      </w:r>
      <w:r>
        <w:rPr>
          <w:spacing w:val="-3"/>
          <w:position w:val="1"/>
          <w:sz w:val="24"/>
        </w:rPr>
        <w:t xml:space="preserve"> </w:t>
      </w:r>
      <w:r>
        <w:rPr>
          <w:i/>
          <w:position w:val="1"/>
          <w:sz w:val="24"/>
        </w:rPr>
        <w:t>auditor</w:t>
      </w:r>
      <w:r>
        <w:rPr>
          <w:i/>
          <w:spacing w:val="-3"/>
          <w:position w:val="1"/>
          <w:sz w:val="24"/>
        </w:rPr>
        <w:t xml:space="preserve"> </w:t>
      </w:r>
      <w:r>
        <w:rPr>
          <w:i/>
          <w:position w:val="1"/>
          <w:sz w:val="24"/>
        </w:rPr>
        <w:t>switching.</w:t>
      </w:r>
    </w:p>
    <w:p w14:paraId="261593A9" w14:textId="77777777" w:rsidR="001A3A08" w:rsidRDefault="001A3A08">
      <w:pPr>
        <w:pStyle w:val="BodyText"/>
        <w:rPr>
          <w:i/>
          <w:sz w:val="26"/>
        </w:rPr>
      </w:pPr>
    </w:p>
    <w:p w14:paraId="24CE8FE4" w14:textId="77777777" w:rsidR="001A3A08" w:rsidRDefault="001A3A08">
      <w:pPr>
        <w:pStyle w:val="BodyText"/>
        <w:spacing w:before="9"/>
        <w:rPr>
          <w:i/>
          <w:sz w:val="21"/>
        </w:rPr>
      </w:pPr>
    </w:p>
    <w:p w14:paraId="2372E679" w14:textId="77777777" w:rsidR="001A3A08" w:rsidRDefault="00C91D0C">
      <w:pPr>
        <w:spacing w:line="362" w:lineRule="auto"/>
        <w:ind w:left="118" w:right="213"/>
        <w:jc w:val="both"/>
        <w:rPr>
          <w:b/>
          <w:sz w:val="24"/>
        </w:rPr>
      </w:pPr>
      <w:r>
        <w:rPr>
          <w:b/>
          <w:sz w:val="24"/>
        </w:rPr>
        <w:t xml:space="preserve">The Effect of </w:t>
      </w:r>
      <w:r>
        <w:rPr>
          <w:b/>
          <w:i/>
          <w:sz w:val="24"/>
        </w:rPr>
        <w:t xml:space="preserve">Audit Fee </w:t>
      </w:r>
      <w:r>
        <w:rPr>
          <w:b/>
          <w:sz w:val="24"/>
        </w:rPr>
        <w:t xml:space="preserve">on </w:t>
      </w:r>
      <w:r>
        <w:rPr>
          <w:b/>
          <w:i/>
          <w:sz w:val="24"/>
        </w:rPr>
        <w:t xml:space="preserve">Auditor Switching </w:t>
      </w:r>
      <w:r>
        <w:rPr>
          <w:b/>
          <w:sz w:val="24"/>
        </w:rPr>
        <w:t>with Auditor Reputation as a Moderating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Variable</w:t>
      </w:r>
    </w:p>
    <w:p w14:paraId="0A007A7A" w14:textId="77777777" w:rsidR="001A3A08" w:rsidRDefault="00C91D0C">
      <w:pPr>
        <w:pStyle w:val="BodyText"/>
        <w:spacing w:line="360" w:lineRule="auto"/>
        <w:ind w:left="118" w:right="209" w:firstLine="566"/>
        <w:jc w:val="both"/>
      </w:pPr>
      <w:r>
        <w:t>The external auditor, in this case the Public Accounting Firm (KAP) as the party that</w:t>
      </w:r>
      <w:r>
        <w:rPr>
          <w:spacing w:val="1"/>
        </w:rPr>
        <w:t xml:space="preserve"> </w:t>
      </w:r>
      <w:r>
        <w:t>provides audit services for the company's financial statements over a certain period of time.</w:t>
      </w:r>
      <w:r>
        <w:rPr>
          <w:spacing w:val="1"/>
        </w:rPr>
        <w:t xml:space="preserve"> </w:t>
      </w:r>
      <w:r>
        <w:t>The auditor's reputation shows an achievement and public trust that the auditor carries on</w:t>
      </w:r>
      <w:r>
        <w:rPr>
          <w:spacing w:val="1"/>
        </w:rPr>
        <w:t xml:space="preserve"> </w:t>
      </w:r>
      <w:r>
        <w:t>behalf of the auditor. According to (</w:t>
      </w:r>
      <w:proofErr w:type="spellStart"/>
      <w:r>
        <w:t>Praptitorini</w:t>
      </w:r>
      <w:proofErr w:type="spellEnd"/>
      <w:r>
        <w:t>, 2007) investors will have more confidence in</w:t>
      </w:r>
      <w:r>
        <w:rPr>
          <w:spacing w:val="-57"/>
        </w:rPr>
        <w:t xml:space="preserve"> </w:t>
      </w:r>
      <w:r>
        <w:t>the audited financial statements of reputable auditors. Companies will look for KAP with a</w:t>
      </w:r>
      <w:r>
        <w:rPr>
          <w:spacing w:val="1"/>
        </w:rPr>
        <w:t xml:space="preserve"> </w:t>
      </w:r>
      <w:r>
        <w:t>high reputation for credibility to improve the quality of the company's financial reporting in</w:t>
      </w:r>
      <w:r>
        <w:rPr>
          <w:spacing w:val="1"/>
        </w:rPr>
        <w:t xml:space="preserve"> </w:t>
      </w:r>
      <w:r>
        <w:t>the eyes of users of financial statements even though it has the consequence of higher 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t>.</w:t>
      </w:r>
    </w:p>
    <w:p w14:paraId="4F67533A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9F0C368" w14:textId="77777777" w:rsidR="001A3A08" w:rsidRDefault="00C91D0C">
      <w:pPr>
        <w:pStyle w:val="BodyText"/>
        <w:spacing w:before="67" w:line="360" w:lineRule="auto"/>
        <w:ind w:left="118" w:right="211" w:firstLine="566"/>
        <w:jc w:val="both"/>
      </w:pPr>
      <w:r>
        <w:lastRenderedPageBreak/>
        <w:t xml:space="preserve">Auditors who are considered to have a reputation come from the </w:t>
      </w:r>
      <w:r>
        <w:rPr>
          <w:i/>
        </w:rPr>
        <w:t xml:space="preserve">Big Four </w:t>
      </w:r>
      <w:r>
        <w:t>KAP with</w:t>
      </w:r>
      <w:r>
        <w:rPr>
          <w:spacing w:val="1"/>
        </w:rPr>
        <w:t xml:space="preserve"> </w:t>
      </w:r>
      <w:r>
        <w:t xml:space="preserve">higher audit </w:t>
      </w:r>
      <w:r>
        <w:rPr>
          <w:i/>
        </w:rPr>
        <w:t xml:space="preserve">fee </w:t>
      </w:r>
      <w:r>
        <w:t xml:space="preserve">consequences, because the </w:t>
      </w:r>
      <w:r>
        <w:rPr>
          <w:i/>
        </w:rPr>
        <w:t xml:space="preserve">Big Four </w:t>
      </w:r>
      <w:r>
        <w:t>KAP is considered to have high quality</w:t>
      </w:r>
      <w:r>
        <w:rPr>
          <w:spacing w:val="1"/>
        </w:rPr>
        <w:t xml:space="preserve"> </w:t>
      </w:r>
      <w:r>
        <w:t xml:space="preserve">expertise and tends to complete audit reports faster (Sari &amp; </w:t>
      </w:r>
      <w:proofErr w:type="spellStart"/>
      <w:r>
        <w:t>Widanaputra</w:t>
      </w:r>
      <w:proofErr w:type="spellEnd"/>
      <w:r>
        <w:t>, 2016). If the audit</w:t>
      </w:r>
      <w:r>
        <w:rPr>
          <w:spacing w:val="1"/>
        </w:rPr>
        <w:t xml:space="preserve"> </w:t>
      </w:r>
      <w:r>
        <w:rPr>
          <w:i/>
        </w:rPr>
        <w:t xml:space="preserve">fee </w:t>
      </w:r>
      <w:r>
        <w:t>paid to the auditor is not in accordance with the quality of the resulting audit, the company</w:t>
      </w:r>
      <w:r>
        <w:rPr>
          <w:spacing w:val="-57"/>
        </w:rPr>
        <w:t xml:space="preserve"> </w:t>
      </w:r>
      <w:r>
        <w:t>tends to replace the auditor with a more suitable auditor and in accordance with the company's</w:t>
      </w:r>
      <w:r>
        <w:rPr>
          <w:spacing w:val="-57"/>
        </w:rPr>
        <w:t xml:space="preserve"> </w:t>
      </w:r>
      <w:r>
        <w:t>wishes. However, if the company has used a KAP that has a high reputation and this can</w:t>
      </w:r>
      <w:r>
        <w:rPr>
          <w:spacing w:val="1"/>
        </w:rPr>
        <w:t xml:space="preserve"> </w:t>
      </w:r>
      <w:r>
        <w:t>improve the company's good name and make it easier for it to obtain capital from buying and</w:t>
      </w:r>
      <w:r>
        <w:rPr>
          <w:spacing w:val="1"/>
        </w:rPr>
        <w:t xml:space="preserve"> </w:t>
      </w:r>
      <w:r>
        <w:t>selling shares on the stock market because it is audited by a reputable auditor, the company</w:t>
      </w:r>
      <w:r>
        <w:rPr>
          <w:spacing w:val="1"/>
        </w:rPr>
        <w:t xml:space="preserve"> </w:t>
      </w:r>
      <w:r>
        <w:t>will continue to use a reputable KAP to audit the company's financial statements even though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audit </w:t>
      </w:r>
      <w:r>
        <w:rPr>
          <w:i/>
        </w:rPr>
        <w:t xml:space="preserve">fee is </w:t>
      </w:r>
      <w:r>
        <w:t>higher.</w:t>
      </w:r>
    </w:p>
    <w:p w14:paraId="34853B28" w14:textId="77777777" w:rsidR="001A3A08" w:rsidRDefault="00C91D0C">
      <w:pPr>
        <w:ind w:left="118"/>
        <w:jc w:val="both"/>
        <w:rPr>
          <w:i/>
          <w:sz w:val="24"/>
        </w:rPr>
      </w:pPr>
      <w:r>
        <w:rPr>
          <w:sz w:val="24"/>
          <w:vertAlign w:val="subscript"/>
        </w:rPr>
        <w:t>H3</w:t>
      </w:r>
      <w:r>
        <w:rPr>
          <w:sz w:val="24"/>
        </w:rPr>
        <w:t>:</w:t>
      </w:r>
      <w:r>
        <w:rPr>
          <w:spacing w:val="54"/>
          <w:sz w:val="24"/>
        </w:rPr>
        <w:t xml:space="preserve"> </w:t>
      </w:r>
      <w:r>
        <w:rPr>
          <w:sz w:val="24"/>
        </w:rPr>
        <w:t>Auditor</w:t>
      </w:r>
      <w:r>
        <w:rPr>
          <w:spacing w:val="-4"/>
          <w:sz w:val="24"/>
        </w:rPr>
        <w:t xml:space="preserve"> </w:t>
      </w:r>
      <w:r>
        <w:rPr>
          <w:sz w:val="24"/>
        </w:rPr>
        <w:t>reputation</w:t>
      </w:r>
      <w:r>
        <w:rPr>
          <w:spacing w:val="-3"/>
          <w:sz w:val="24"/>
        </w:rPr>
        <w:t xml:space="preserve"> </w:t>
      </w:r>
      <w:r>
        <w:rPr>
          <w:sz w:val="24"/>
        </w:rPr>
        <w:t>weakens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fees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switching.</w:t>
      </w:r>
    </w:p>
    <w:p w14:paraId="763B4738" w14:textId="77777777" w:rsidR="001A3A08" w:rsidRDefault="001A3A08">
      <w:pPr>
        <w:pStyle w:val="BodyText"/>
        <w:rPr>
          <w:i/>
          <w:sz w:val="26"/>
        </w:rPr>
      </w:pPr>
    </w:p>
    <w:p w14:paraId="5B281971" w14:textId="77777777" w:rsidR="001A3A08" w:rsidRDefault="001A3A08">
      <w:pPr>
        <w:pStyle w:val="BodyText"/>
        <w:rPr>
          <w:i/>
          <w:sz w:val="22"/>
        </w:rPr>
      </w:pPr>
    </w:p>
    <w:p w14:paraId="2C64E5AF" w14:textId="77777777" w:rsidR="001A3A08" w:rsidRDefault="00C91D0C">
      <w:pPr>
        <w:pStyle w:val="Heading1"/>
        <w:spacing w:line="360" w:lineRule="auto"/>
        <w:ind w:right="216"/>
      </w:pP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Reputation</w:t>
      </w:r>
      <w:r>
        <w:rPr>
          <w:spacing w:val="-2"/>
        </w:rPr>
        <w:t xml:space="preserve"> </w:t>
      </w:r>
      <w:r>
        <w:t>as a Moderating Variable</w:t>
      </w:r>
    </w:p>
    <w:p w14:paraId="35CC380D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The external auditor, in this case the Public Accounting Firm (KAP) as the party that</w:t>
      </w:r>
      <w:r>
        <w:rPr>
          <w:spacing w:val="1"/>
        </w:rPr>
        <w:t xml:space="preserve"> </w:t>
      </w:r>
      <w:r>
        <w:t>provides audit services for the company's financial statements over a certain period of time.</w:t>
      </w:r>
      <w:r>
        <w:rPr>
          <w:spacing w:val="1"/>
        </w:rPr>
        <w:t xml:space="preserve"> </w:t>
      </w:r>
      <w:r>
        <w:t>The auditor's reputation shows an achievement and public trust that the auditor carries on</w:t>
      </w:r>
      <w:r>
        <w:rPr>
          <w:spacing w:val="1"/>
        </w:rPr>
        <w:t xml:space="preserve"> </w:t>
      </w:r>
      <w:r>
        <w:t>behalf of the auditor. According to (</w:t>
      </w:r>
      <w:proofErr w:type="spellStart"/>
      <w:r>
        <w:t>Praptitorini</w:t>
      </w:r>
      <w:proofErr w:type="spellEnd"/>
      <w:r>
        <w:t>, 2007) investors will have more confidence in</w:t>
      </w:r>
      <w:r>
        <w:rPr>
          <w:spacing w:val="-57"/>
        </w:rPr>
        <w:t xml:space="preserve"> </w:t>
      </w:r>
      <w:r>
        <w:t>the audited financial statements of reputable auditors. The company will look for KAP with a</w:t>
      </w:r>
      <w:r>
        <w:rPr>
          <w:spacing w:val="1"/>
        </w:rPr>
        <w:t xml:space="preserve"> </w:t>
      </w:r>
      <w:r>
        <w:t>high reputation for credibility to improve the quality of the company's financial reporting in</w:t>
      </w:r>
      <w:r>
        <w:rPr>
          <w:spacing w:val="1"/>
        </w:rPr>
        <w:t xml:space="preserve"> </w:t>
      </w:r>
      <w:r>
        <w:t xml:space="preserve">the eyes of users of financial statements with the consequence of higher audit </w:t>
      </w:r>
      <w:r>
        <w:rPr>
          <w:i/>
        </w:rPr>
        <w:t>fees</w:t>
      </w:r>
      <w:r>
        <w:t>. The</w:t>
      </w:r>
      <w:r>
        <w:rPr>
          <w:spacing w:val="1"/>
        </w:rPr>
        <w:t xml:space="preserve"> </w:t>
      </w:r>
      <w:r>
        <w:t>existence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element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agency</w:t>
      </w:r>
      <w:r>
        <w:rPr>
          <w:i/>
          <w:spacing w:val="1"/>
        </w:rPr>
        <w:t xml:space="preserve"> </w:t>
      </w:r>
      <w:r>
        <w:rPr>
          <w:i/>
        </w:rPr>
        <w:t>cost</w:t>
      </w:r>
      <w:r>
        <w:rPr>
          <w:i/>
          <w:spacing w:val="1"/>
        </w:rPr>
        <w:t xml:space="preserve"> </w:t>
      </w:r>
      <w:r>
        <w:t>arising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allows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1"/>
        </w:rPr>
        <w:t xml:space="preserve"> </w:t>
      </w:r>
      <w:r>
        <w:rPr>
          <w:i/>
        </w:rPr>
        <w:t>distress</w:t>
      </w:r>
      <w:r>
        <w:rPr>
          <w:i/>
          <w:spacing w:val="60"/>
        </w:rPr>
        <w:t xml:space="preserve"> </w:t>
      </w:r>
      <w:r>
        <w:rPr>
          <w:i/>
        </w:rPr>
        <w:t>as</w:t>
      </w:r>
      <w:r>
        <w:rPr>
          <w:i/>
          <w:spacing w:val="1"/>
        </w:rPr>
        <w:t xml:space="preserve"> </w:t>
      </w:r>
      <w:r>
        <w:t xml:space="preserve">indicated by the high debt </w:t>
      </w:r>
      <w:r>
        <w:rPr>
          <w:i/>
        </w:rPr>
        <w:t xml:space="preserve">to </w:t>
      </w:r>
      <w:proofErr w:type="spellStart"/>
      <w:r>
        <w:rPr>
          <w:i/>
        </w:rPr>
        <w:t>euqity</w:t>
      </w:r>
      <w:proofErr w:type="spellEnd"/>
      <w:r>
        <w:rPr>
          <w:i/>
        </w:rPr>
        <w:t xml:space="preserve"> </w:t>
      </w:r>
      <w:r>
        <w:t>ratio which reflects the company has a total debt that is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than its own capital or total</w:t>
      </w:r>
      <w:r>
        <w:rPr>
          <w:spacing w:val="-1"/>
        </w:rPr>
        <w:t xml:space="preserve"> </w:t>
      </w:r>
      <w:r>
        <w:t>company equity.</w:t>
      </w:r>
    </w:p>
    <w:p w14:paraId="768F1D84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The existence of financial difficulties experienced by a company will cause company</w:t>
      </w:r>
      <w:r>
        <w:rPr>
          <w:spacing w:val="1"/>
        </w:rPr>
        <w:t xml:space="preserve"> </w:t>
      </w:r>
      <w:r>
        <w:t>management to try to reduce company expenses, one of which is related to the cost of auditor</w:t>
      </w:r>
      <w:r>
        <w:rPr>
          <w:spacing w:val="1"/>
        </w:rPr>
        <w:t xml:space="preserve"> </w:t>
      </w:r>
      <w:r>
        <w:t xml:space="preserve">audit </w:t>
      </w:r>
      <w:r>
        <w:rPr>
          <w:i/>
        </w:rPr>
        <w:t>fees</w:t>
      </w:r>
      <w:r>
        <w:t xml:space="preserve">, in this case KAP, causing the company to carry out auditor </w:t>
      </w:r>
      <w:r>
        <w:rPr>
          <w:i/>
        </w:rPr>
        <w:t xml:space="preserve">switching </w:t>
      </w:r>
      <w:r>
        <w:t>to minimize</w:t>
      </w:r>
      <w:r>
        <w:rPr>
          <w:spacing w:val="1"/>
        </w:rPr>
        <w:t xml:space="preserve"> </w:t>
      </w:r>
      <w:r>
        <w:t xml:space="preserve">company expenses by paying auditor or KAP services at a lower price than the audit </w:t>
      </w:r>
      <w:r>
        <w:rPr>
          <w:i/>
        </w:rPr>
        <w:t xml:space="preserve">fee </w:t>
      </w:r>
      <w:r>
        <w:t>from</w:t>
      </w:r>
      <w:r>
        <w:rPr>
          <w:spacing w:val="1"/>
        </w:rPr>
        <w:t xml:space="preserve"> </w:t>
      </w:r>
      <w:r>
        <w:t>the previous KAP</w:t>
      </w:r>
      <w:r>
        <w:rPr>
          <w:i/>
        </w:rPr>
        <w:t xml:space="preserve">. </w:t>
      </w:r>
      <w:r>
        <w:t>However, if the company has used a KAP that has a high reputation even</w:t>
      </w:r>
      <w:r>
        <w:rPr>
          <w:spacing w:val="1"/>
        </w:rPr>
        <w:t xml:space="preserve"> </w:t>
      </w:r>
      <w:r>
        <w:t>though it is in a state of financial difficulty, where the use of a reputable KAP can improve the</w:t>
      </w:r>
      <w:r>
        <w:rPr>
          <w:spacing w:val="-57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name of the company.</w:t>
      </w:r>
    </w:p>
    <w:p w14:paraId="6B6C4623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33CBB037" w14:textId="77777777" w:rsidR="001A3A08" w:rsidRDefault="00C91D0C">
      <w:pPr>
        <w:pStyle w:val="BodyText"/>
        <w:spacing w:before="67" w:line="360" w:lineRule="auto"/>
        <w:ind w:left="118" w:right="94"/>
      </w:pPr>
      <w:r>
        <w:lastRenderedPageBreak/>
        <w:t>The company makes it easier for it to obtain capital from buying and selling shares on the stock</w:t>
      </w:r>
      <w:r>
        <w:rPr>
          <w:spacing w:val="-57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because it is audited by a reputable</w:t>
      </w:r>
      <w:r>
        <w:rPr>
          <w:spacing w:val="-1"/>
        </w:rPr>
        <w:t xml:space="preserve"> </w:t>
      </w:r>
      <w:r>
        <w:t>auditor,</w:t>
      </w:r>
      <w:r>
        <w:rPr>
          <w:spacing w:val="-1"/>
        </w:rPr>
        <w:t xml:space="preserve"> </w:t>
      </w:r>
      <w:r>
        <w:t>in this case the</w:t>
      </w:r>
      <w:r>
        <w:rPr>
          <w:spacing w:val="-1"/>
        </w:rPr>
        <w:t xml:space="preserve"> </w:t>
      </w:r>
      <w:r>
        <w:rPr>
          <w:i/>
        </w:rPr>
        <w:t>Big Four</w:t>
      </w:r>
      <w:r>
        <w:rPr>
          <w:i/>
          <w:spacing w:val="-1"/>
        </w:rPr>
        <w:t xml:space="preserve"> </w:t>
      </w:r>
      <w:r>
        <w:t>KAP.</w:t>
      </w:r>
    </w:p>
    <w:p w14:paraId="2833FF6E" w14:textId="77777777" w:rsidR="001A3A08" w:rsidRDefault="00C91D0C">
      <w:pPr>
        <w:pStyle w:val="BodyText"/>
        <w:tabs>
          <w:tab w:val="left" w:pos="684"/>
        </w:tabs>
        <w:spacing w:line="360" w:lineRule="auto"/>
        <w:ind w:left="685" w:right="1032" w:hanging="567"/>
        <w:rPr>
          <w:i/>
        </w:rPr>
      </w:pPr>
      <w:r>
        <w:rPr>
          <w:vertAlign w:val="subscript"/>
        </w:rPr>
        <w:t>H4</w:t>
      </w:r>
      <w:r>
        <w:t>:</w:t>
      </w:r>
      <w:r>
        <w:tab/>
        <w:t xml:space="preserve">Auditor reputation weakens the effect of financial distress conditions on </w:t>
      </w:r>
      <w:r>
        <w:rPr>
          <w:i/>
        </w:rPr>
        <w:t>auditor</w:t>
      </w:r>
      <w:r>
        <w:rPr>
          <w:i/>
          <w:spacing w:val="-58"/>
        </w:rPr>
        <w:t xml:space="preserve"> </w:t>
      </w:r>
      <w:r>
        <w:rPr>
          <w:i/>
        </w:rPr>
        <w:t>switching</w:t>
      </w:r>
    </w:p>
    <w:p w14:paraId="6DDAE371" w14:textId="77777777" w:rsidR="001A3A08" w:rsidRDefault="001A3A08">
      <w:pPr>
        <w:pStyle w:val="BodyText"/>
        <w:rPr>
          <w:i/>
          <w:sz w:val="16"/>
        </w:rPr>
      </w:pPr>
    </w:p>
    <w:p w14:paraId="01546702" w14:textId="77777777" w:rsidR="001A3A08" w:rsidRDefault="00C91D0C">
      <w:pPr>
        <w:pStyle w:val="Heading1"/>
        <w:spacing w:before="90"/>
        <w:ind w:left="306" w:right="399"/>
        <w:jc w:val="center"/>
      </w:pPr>
      <w:r>
        <w:t>RESEARCH</w:t>
      </w:r>
      <w:r>
        <w:rPr>
          <w:spacing w:val="-11"/>
        </w:rPr>
        <w:t xml:space="preserve"> </w:t>
      </w:r>
      <w:r>
        <w:t>METHODS</w:t>
      </w:r>
    </w:p>
    <w:p w14:paraId="1E005C12" w14:textId="77777777" w:rsidR="001A3A08" w:rsidRDefault="00C91D0C">
      <w:pPr>
        <w:spacing w:before="137"/>
        <w:ind w:left="118"/>
        <w:rPr>
          <w:b/>
          <w:sz w:val="24"/>
        </w:rPr>
      </w:pPr>
      <w:r>
        <w:rPr>
          <w:b/>
          <w:sz w:val="24"/>
        </w:rPr>
        <w:t>Research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Method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Design</w:t>
      </w:r>
    </w:p>
    <w:p w14:paraId="0ED8D5B1" w14:textId="77777777" w:rsidR="001A3A08" w:rsidRDefault="00C91D0C">
      <w:pPr>
        <w:pStyle w:val="BodyText"/>
        <w:spacing w:before="139" w:line="360" w:lineRule="auto"/>
        <w:ind w:left="118" w:right="211" w:firstLine="566"/>
        <w:jc w:val="both"/>
      </w:pPr>
      <w:r>
        <w:t>This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quantitative</w:t>
      </w:r>
      <w:r>
        <w:rPr>
          <w:spacing w:val="1"/>
        </w:rPr>
        <w:t xml:space="preserve"> </w:t>
      </w:r>
      <w:r>
        <w:t>methods,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testing</w:t>
      </w:r>
      <w:r>
        <w:rPr>
          <w:spacing w:val="-57"/>
        </w:rPr>
        <w:t xml:space="preserve"> </w:t>
      </w:r>
      <w:r>
        <w:t>theories by analyzing data with statistical procedures (</w:t>
      </w:r>
      <w:proofErr w:type="spellStart"/>
      <w:r>
        <w:t>Sugiyono</w:t>
      </w:r>
      <w:proofErr w:type="spellEnd"/>
      <w:r>
        <w:t>, 2018). The research design</w:t>
      </w:r>
      <w:r>
        <w:rPr>
          <w:spacing w:val="1"/>
        </w:rPr>
        <w:t xml:space="preserve"> </w:t>
      </w:r>
      <w:r>
        <w:t>uses a causal design to find out whether there is a causal relationship from the independent</w:t>
      </w:r>
      <w:r>
        <w:rPr>
          <w:spacing w:val="1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to the fixed variable.</w:t>
      </w:r>
    </w:p>
    <w:p w14:paraId="2F8A9A4A" w14:textId="77777777" w:rsidR="001A3A08" w:rsidRDefault="001A3A08">
      <w:pPr>
        <w:pStyle w:val="BodyText"/>
        <w:spacing w:before="1"/>
      </w:pPr>
    </w:p>
    <w:p w14:paraId="734DE6CD" w14:textId="77777777" w:rsidR="001A3A08" w:rsidRDefault="00C91D0C">
      <w:pPr>
        <w:pStyle w:val="Heading1"/>
      </w:pPr>
      <w:r>
        <w:t>Population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Sample</w:t>
      </w:r>
    </w:p>
    <w:p w14:paraId="0E9C4DD5" w14:textId="77777777" w:rsidR="001A3A08" w:rsidRDefault="00C91D0C">
      <w:pPr>
        <w:pStyle w:val="BodyText"/>
        <w:spacing w:before="136" w:line="360" w:lineRule="auto"/>
        <w:ind w:left="118" w:right="207" w:firstLine="566"/>
        <w:jc w:val="both"/>
      </w:pPr>
      <w:r>
        <w:t>The research population is infrastructure, utilities and transportation sector companies</w:t>
      </w:r>
      <w:r>
        <w:rPr>
          <w:spacing w:val="1"/>
        </w:rPr>
        <w:t xml:space="preserve"> </w:t>
      </w:r>
      <w:r>
        <w:t>listed on the Indonesia Stock Exchange (IDX) in 2017-2021. The sampling technique uses</w:t>
      </w:r>
      <w:r>
        <w:rPr>
          <w:spacing w:val="1"/>
        </w:rPr>
        <w:t xml:space="preserve"> </w:t>
      </w:r>
      <w:r>
        <w:rPr>
          <w:i/>
        </w:rPr>
        <w:t>purposive</w:t>
      </w:r>
      <w:r>
        <w:rPr>
          <w:i/>
          <w:spacing w:val="1"/>
        </w:rPr>
        <w:t xml:space="preserve"> </w:t>
      </w:r>
      <w:r>
        <w:rPr>
          <w:i/>
        </w:rPr>
        <w:t>sampling</w:t>
      </w:r>
      <w:r>
        <w:rPr>
          <w:i/>
          <w:spacing w:val="1"/>
        </w:rPr>
        <w:t xml:space="preserve"> </w:t>
      </w:r>
      <w:r>
        <w:t>technique,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subjective</w:t>
      </w:r>
      <w:r>
        <w:rPr>
          <w:spacing w:val="1"/>
        </w:rPr>
        <w:t xml:space="preserve"> </w:t>
      </w:r>
      <w:r>
        <w:t>considerations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researchers,</w:t>
      </w:r>
      <w:r>
        <w:rPr>
          <w:spacing w:val="30"/>
        </w:rPr>
        <w:t xml:space="preserve"> </w:t>
      </w:r>
      <w:r>
        <w:t>namely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criteria</w:t>
      </w:r>
      <w:r>
        <w:rPr>
          <w:spacing w:val="31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must</w:t>
      </w:r>
      <w:r>
        <w:rPr>
          <w:spacing w:val="31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met</w:t>
      </w:r>
      <w:r>
        <w:rPr>
          <w:spacing w:val="31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infrastructure,</w:t>
      </w:r>
      <w:r>
        <w:rPr>
          <w:spacing w:val="31"/>
        </w:rPr>
        <w:t xml:space="preserve"> </w:t>
      </w:r>
      <w:r>
        <w:t>utility</w:t>
      </w:r>
      <w:r>
        <w:rPr>
          <w:spacing w:val="-58"/>
        </w:rPr>
        <w:t xml:space="preserve"> </w:t>
      </w:r>
      <w:r>
        <w:t>and transportation sector companies to be used as research samples, where there are 27</w:t>
      </w:r>
      <w:r>
        <w:rPr>
          <w:spacing w:val="1"/>
        </w:rPr>
        <w:t xml:space="preserve"> </w:t>
      </w:r>
      <w:r>
        <w:t xml:space="preserve">infrastructure, utility and transportation sector companies that meet the </w:t>
      </w:r>
      <w:r>
        <w:rPr>
          <w:i/>
        </w:rPr>
        <w:t>purposive sampling</w:t>
      </w:r>
      <w:r>
        <w:rPr>
          <w:i/>
          <w:spacing w:val="1"/>
        </w:rPr>
        <w:t xml:space="preserve"> </w:t>
      </w:r>
      <w:r>
        <w:t>criteria, where the observation period is 5 years from 2017-2021. Then the research sample</w:t>
      </w:r>
      <w:r>
        <w:rPr>
          <w:spacing w:val="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is 135 sample data.</w:t>
      </w:r>
    </w:p>
    <w:p w14:paraId="1D62B049" w14:textId="77777777" w:rsidR="001A3A08" w:rsidRDefault="001A3A08">
      <w:pPr>
        <w:pStyle w:val="BodyText"/>
        <w:spacing w:before="1"/>
      </w:pPr>
    </w:p>
    <w:p w14:paraId="6E119411" w14:textId="77777777" w:rsidR="001A3A08" w:rsidRDefault="00C91D0C">
      <w:pPr>
        <w:pStyle w:val="Heading1"/>
      </w:pPr>
      <w:r>
        <w:t>Data</w:t>
      </w:r>
      <w:r>
        <w:rPr>
          <w:spacing w:val="-14"/>
        </w:rPr>
        <w:t xml:space="preserve"> </w:t>
      </w:r>
      <w:r>
        <w:t>Collection</w:t>
      </w:r>
      <w:r>
        <w:rPr>
          <w:spacing w:val="-6"/>
        </w:rPr>
        <w:t xml:space="preserve"> </w:t>
      </w:r>
      <w:r>
        <w:t>Technique</w:t>
      </w:r>
    </w:p>
    <w:p w14:paraId="336A4F2E" w14:textId="77777777" w:rsidR="001A3A08" w:rsidRDefault="00C91D0C">
      <w:pPr>
        <w:pStyle w:val="BodyText"/>
        <w:spacing w:before="139" w:line="360" w:lineRule="auto"/>
        <w:ind w:left="118" w:right="209" w:firstLine="566"/>
        <w:jc w:val="both"/>
      </w:pPr>
      <w:r>
        <w:t>Data collection techniques are carried out by documentation studies with secondary data</w:t>
      </w:r>
      <w:r>
        <w:rPr>
          <w:spacing w:val="-57"/>
        </w:rPr>
        <w:t xml:space="preserve"> </w:t>
      </w:r>
      <w:r>
        <w:t>sources from audited annual financial reports on infrastructure, utilities and transportation</w:t>
      </w:r>
      <w:r>
        <w:rPr>
          <w:spacing w:val="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companies.</w:t>
      </w:r>
    </w:p>
    <w:p w14:paraId="106C6D0F" w14:textId="77777777" w:rsidR="001A3A08" w:rsidRDefault="001A3A08">
      <w:pPr>
        <w:pStyle w:val="BodyText"/>
      </w:pPr>
    </w:p>
    <w:p w14:paraId="2AA087A8" w14:textId="4E045C24" w:rsidR="001A3A08" w:rsidRDefault="00C91D0C">
      <w:pPr>
        <w:pStyle w:val="Heading1"/>
        <w:spacing w:line="360" w:lineRule="auto"/>
        <w:ind w:right="5303"/>
      </w:pPr>
      <w:proofErr w:type="spellStart"/>
      <w:r>
        <w:t>Measurement</w:t>
      </w:r>
      <w:r w:rsidR="00511675" w:rsidRPr="00511675">
        <w:rPr>
          <w:color w:val="FFFFFF" w:themeColor="background1"/>
          <w:spacing w:val="1"/>
        </w:rPr>
        <w:t>.</w:t>
      </w:r>
      <w:r>
        <w:t>and</w:t>
      </w:r>
      <w:r w:rsidR="00511675" w:rsidRPr="00511675">
        <w:rPr>
          <w:color w:val="FFFFFF" w:themeColor="background1"/>
        </w:rPr>
        <w:t>.</w:t>
      </w:r>
      <w:r>
        <w:t>Operational</w:t>
      </w:r>
      <w:proofErr w:type="spellEnd"/>
      <w:r>
        <w:rPr>
          <w:spacing w:val="1"/>
        </w:rPr>
        <w:t xml:space="preserve"> </w:t>
      </w:r>
      <w:r>
        <w:t>Variables</w:t>
      </w:r>
      <w:r>
        <w:rPr>
          <w:spacing w:val="-3"/>
        </w:rPr>
        <w:t xml:space="preserve"> </w:t>
      </w:r>
      <w:r>
        <w:rPr>
          <w:i/>
        </w:rPr>
        <w:t>Dependent</w:t>
      </w:r>
      <w:r>
        <w:rPr>
          <w:i/>
          <w:spacing w:val="-2"/>
        </w:rPr>
        <w:t xml:space="preserve"> </w:t>
      </w:r>
      <w:r>
        <w:t>Variable</w:t>
      </w:r>
    </w:p>
    <w:p w14:paraId="6B80FC24" w14:textId="77777777" w:rsidR="001A3A08" w:rsidRDefault="00C91D0C">
      <w:pPr>
        <w:pStyle w:val="BodyText"/>
        <w:spacing w:line="360" w:lineRule="auto"/>
        <w:ind w:left="118" w:right="208" w:firstLine="566"/>
        <w:jc w:val="both"/>
      </w:pPr>
      <w:r>
        <w:rPr>
          <w:i/>
        </w:rPr>
        <w:t xml:space="preserve">The dependent </w:t>
      </w:r>
      <w:r>
        <w:t xml:space="preserve">variable (variable Y) in this study is auditor </w:t>
      </w:r>
      <w:r>
        <w:rPr>
          <w:i/>
        </w:rPr>
        <w:t>switching</w:t>
      </w:r>
      <w:r>
        <w:t>, which is a change</w:t>
      </w:r>
      <w:r>
        <w:rPr>
          <w:spacing w:val="-57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t>made</w:t>
      </w:r>
      <w:r>
        <w:rPr>
          <w:spacing w:val="13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client</w:t>
      </w:r>
      <w:r>
        <w:rPr>
          <w:spacing w:val="13"/>
        </w:rPr>
        <w:t xml:space="preserve"> </w:t>
      </w:r>
      <w:r>
        <w:t>company.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auditor</w:t>
      </w:r>
      <w:r>
        <w:rPr>
          <w:spacing w:val="13"/>
        </w:rPr>
        <w:t xml:space="preserve"> </w:t>
      </w:r>
      <w:r>
        <w:rPr>
          <w:i/>
        </w:rPr>
        <w:t>switching</w:t>
      </w:r>
      <w:r>
        <w:rPr>
          <w:i/>
          <w:spacing w:val="14"/>
        </w:rPr>
        <w:t xml:space="preserve"> </w:t>
      </w:r>
      <w:r>
        <w:rPr>
          <w:i/>
        </w:rPr>
        <w:t>variable</w:t>
      </w:r>
      <w:r>
        <w:rPr>
          <w:i/>
          <w:spacing w:val="13"/>
        </w:rPr>
        <w:t xml:space="preserve"> </w:t>
      </w:r>
      <w:r>
        <w:t>uses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i/>
        </w:rPr>
        <w:t>dummy</w:t>
      </w:r>
      <w:r>
        <w:rPr>
          <w:i/>
          <w:spacing w:val="14"/>
        </w:rPr>
        <w:t xml:space="preserve"> </w:t>
      </w:r>
      <w:r>
        <w:t>variable.</w:t>
      </w:r>
      <w:r>
        <w:rPr>
          <w:spacing w:val="-58"/>
        </w:rPr>
        <w:t xml:space="preserve"> </w:t>
      </w:r>
      <w:r>
        <w:t>If a client company changes auditors, it is given a value of 1, but if a client company does not</w:t>
      </w:r>
      <w:r>
        <w:rPr>
          <w:spacing w:val="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auditors, it is given a</w:t>
      </w:r>
      <w:r>
        <w:rPr>
          <w:spacing w:val="-1"/>
        </w:rPr>
        <w:t xml:space="preserve"> </w:t>
      </w:r>
      <w:r>
        <w:t>value of 0</w:t>
      </w:r>
      <w:r>
        <w:rPr>
          <w:spacing w:val="-1"/>
        </w:rPr>
        <w:t xml:space="preserve"> </w:t>
      </w:r>
      <w:r>
        <w:t>(Abdul Nasser</w:t>
      </w:r>
      <w:r>
        <w:rPr>
          <w:spacing w:val="-1"/>
        </w:rPr>
        <w:t xml:space="preserve"> </w:t>
      </w:r>
      <w:r>
        <w:t>et al., 2006).</w:t>
      </w:r>
    </w:p>
    <w:p w14:paraId="4E55CF30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CFA43AC" w14:textId="77777777" w:rsidR="001A3A08" w:rsidRDefault="00C91D0C">
      <w:pPr>
        <w:spacing w:before="67"/>
        <w:ind w:left="118"/>
        <w:jc w:val="both"/>
        <w:rPr>
          <w:b/>
          <w:sz w:val="24"/>
        </w:rPr>
      </w:pPr>
      <w:r>
        <w:rPr>
          <w:b/>
          <w:i/>
          <w:spacing w:val="-1"/>
          <w:sz w:val="24"/>
        </w:rPr>
        <w:lastRenderedPageBreak/>
        <w:t>Independent</w:t>
      </w:r>
      <w:r>
        <w:rPr>
          <w:b/>
          <w:i/>
          <w:spacing w:val="-14"/>
          <w:sz w:val="24"/>
        </w:rPr>
        <w:t xml:space="preserve"> </w:t>
      </w:r>
      <w:r>
        <w:rPr>
          <w:b/>
          <w:sz w:val="24"/>
        </w:rPr>
        <w:t>Variable</w:t>
      </w:r>
    </w:p>
    <w:p w14:paraId="3802F227" w14:textId="77777777" w:rsidR="001A3A08" w:rsidRDefault="00C91D0C">
      <w:pPr>
        <w:pStyle w:val="BodyText"/>
        <w:spacing w:before="137" w:line="360" w:lineRule="auto"/>
        <w:ind w:left="118" w:right="218" w:firstLine="566"/>
        <w:jc w:val="both"/>
      </w:pPr>
      <w:r>
        <w:rPr>
          <w:i/>
        </w:rPr>
        <w:t xml:space="preserve">The independent </w:t>
      </w:r>
      <w:r>
        <w:t>variables (variable X) in this study consist of the audit fee variable</w:t>
      </w:r>
      <w:r>
        <w:rPr>
          <w:spacing w:val="1"/>
        </w:rPr>
        <w:t xml:space="preserve"> </w:t>
      </w:r>
      <w:r>
        <w:t>(variable</w:t>
      </w:r>
      <w:r>
        <w:rPr>
          <w:spacing w:val="-1"/>
        </w:rPr>
        <w:t xml:space="preserve"> </w:t>
      </w:r>
      <w:r>
        <w:t>X1)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condition of financial</w:t>
      </w:r>
      <w:r>
        <w:rPr>
          <w:spacing w:val="-1"/>
        </w:rPr>
        <w:t xml:space="preserve"> </w:t>
      </w:r>
      <w:r>
        <w:t>difficulties (variable X2)</w:t>
      </w:r>
      <w:r>
        <w:rPr>
          <w:spacing w:val="-2"/>
        </w:rPr>
        <w:t xml:space="preserve"> </w:t>
      </w:r>
      <w:r>
        <w:t>as follows:</w:t>
      </w:r>
    </w:p>
    <w:p w14:paraId="6410A5BF" w14:textId="77777777" w:rsidR="001A3A08" w:rsidRDefault="00C91D0C">
      <w:pPr>
        <w:pStyle w:val="ListParagraph"/>
        <w:numPr>
          <w:ilvl w:val="0"/>
          <w:numId w:val="2"/>
        </w:numPr>
        <w:tabs>
          <w:tab w:val="left" w:pos="1251"/>
        </w:tabs>
        <w:jc w:val="both"/>
        <w:rPr>
          <w:sz w:val="24"/>
        </w:rPr>
      </w:pPr>
      <w:r>
        <w:rPr>
          <w:sz w:val="24"/>
        </w:rPr>
        <w:t>Audit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fee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(variable</w:t>
      </w:r>
      <w:r>
        <w:rPr>
          <w:spacing w:val="-3"/>
          <w:sz w:val="24"/>
        </w:rPr>
        <w:t xml:space="preserve"> </w:t>
      </w:r>
      <w:r>
        <w:rPr>
          <w:sz w:val="24"/>
        </w:rPr>
        <w:t>X1)</w:t>
      </w:r>
    </w:p>
    <w:p w14:paraId="6DB37995" w14:textId="77777777" w:rsidR="001A3A08" w:rsidRDefault="00C91D0C">
      <w:pPr>
        <w:pStyle w:val="BodyText"/>
        <w:spacing w:before="139" w:line="360" w:lineRule="auto"/>
        <w:ind w:left="1250" w:right="210"/>
        <w:jc w:val="both"/>
      </w:pPr>
      <w:r>
        <w:t>is the cost of compensation or payment of wages received by an auditor for</w:t>
      </w:r>
      <w:r>
        <w:rPr>
          <w:spacing w:val="1"/>
        </w:rPr>
        <w:t xml:space="preserve"> </w:t>
      </w:r>
      <w:r>
        <w:t>services rendered (</w:t>
      </w:r>
      <w:proofErr w:type="spellStart"/>
      <w:r>
        <w:t>Mulyadi</w:t>
      </w:r>
      <w:proofErr w:type="spellEnd"/>
      <w:r>
        <w:t xml:space="preserve">, </w:t>
      </w:r>
      <w:proofErr w:type="gramStart"/>
      <w:r>
        <w:t>2016).</w:t>
      </w:r>
      <w:proofErr w:type="gramEnd"/>
      <w:r>
        <w:t xml:space="preserve"> The audit </w:t>
      </w:r>
      <w:r>
        <w:rPr>
          <w:i/>
        </w:rPr>
        <w:t xml:space="preserve">fee variable </w:t>
      </w:r>
      <w:r>
        <w:t>is represented by the</w:t>
      </w:r>
      <w:r>
        <w:rPr>
          <w:spacing w:val="1"/>
        </w:rPr>
        <w:t xml:space="preserve"> </w:t>
      </w:r>
      <w:r>
        <w:rPr>
          <w:i/>
        </w:rPr>
        <w:t xml:space="preserve">professional fees </w:t>
      </w:r>
      <w:r>
        <w:t xml:space="preserve">account in the </w:t>
      </w:r>
      <w:r>
        <w:rPr>
          <w:i/>
        </w:rPr>
        <w:t>annual report</w:t>
      </w:r>
      <w:r>
        <w:t>, the audit fee variable will be</w:t>
      </w:r>
      <w:r>
        <w:rPr>
          <w:spacing w:val="1"/>
        </w:rPr>
        <w:t xml:space="preserve"> </w:t>
      </w:r>
      <w:r>
        <w:t>measured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logarithm</w:t>
      </w:r>
      <w:r>
        <w:rPr>
          <w:spacing w:val="1"/>
        </w:rPr>
        <w:t xml:space="preserve"> </w:t>
      </w:r>
      <w:r>
        <w:t>(ln)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</w:t>
      </w:r>
      <w:r>
        <w:rPr>
          <w:i/>
          <w:spacing w:val="1"/>
        </w:rPr>
        <w:t xml:space="preserve"> </w:t>
      </w:r>
      <w:r>
        <w:t>proxy</w:t>
      </w:r>
      <w:r>
        <w:rPr>
          <w:spacing w:val="1"/>
        </w:rPr>
        <w:t xml:space="preserve"> </w:t>
      </w:r>
      <w:r>
        <w:t>(</w:t>
      </w:r>
      <w:proofErr w:type="spellStart"/>
      <w:r>
        <w:t>Aulia</w:t>
      </w:r>
      <w:proofErr w:type="spellEnd"/>
      <w:r>
        <w:rPr>
          <w:spacing w:val="1"/>
        </w:rPr>
        <w:t xml:space="preserve"> </w:t>
      </w:r>
      <w:r>
        <w:t>Najwa</w:t>
      </w:r>
      <w:r>
        <w:rPr>
          <w:spacing w:val="60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Syofyan</w:t>
      </w:r>
      <w:proofErr w:type="spellEnd"/>
      <w:r>
        <w:t>,</w:t>
      </w:r>
      <w:r>
        <w:rPr>
          <w:spacing w:val="-2"/>
        </w:rPr>
        <w:t xml:space="preserve"> </w:t>
      </w:r>
      <w:r>
        <w:t>2020).</w:t>
      </w:r>
    </w:p>
    <w:p w14:paraId="194C4A3C" w14:textId="77777777" w:rsidR="001A3A08" w:rsidRDefault="00C91D0C">
      <w:pPr>
        <w:pStyle w:val="ListParagraph"/>
        <w:numPr>
          <w:ilvl w:val="0"/>
          <w:numId w:val="2"/>
        </w:numPr>
        <w:tabs>
          <w:tab w:val="left" w:pos="1251"/>
        </w:tabs>
        <w:spacing w:line="273" w:lineRule="exact"/>
        <w:jc w:val="both"/>
        <w:rPr>
          <w:sz w:val="24"/>
        </w:rPr>
      </w:pP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distress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"/>
          <w:sz w:val="24"/>
        </w:rPr>
        <w:t xml:space="preserve"> </w:t>
      </w:r>
      <w:r>
        <w:rPr>
          <w:sz w:val="24"/>
        </w:rPr>
        <w:t>(variable</w:t>
      </w:r>
      <w:r>
        <w:rPr>
          <w:spacing w:val="-5"/>
          <w:sz w:val="24"/>
        </w:rPr>
        <w:t xml:space="preserve"> </w:t>
      </w:r>
      <w:r>
        <w:rPr>
          <w:sz w:val="24"/>
        </w:rPr>
        <w:t>X2)</w:t>
      </w:r>
    </w:p>
    <w:p w14:paraId="1EC89213" w14:textId="77777777" w:rsidR="001A3A08" w:rsidRDefault="00C91D0C">
      <w:pPr>
        <w:pStyle w:val="BodyText"/>
        <w:spacing w:before="142" w:line="360" w:lineRule="auto"/>
        <w:ind w:left="1250" w:right="210"/>
        <w:jc w:val="both"/>
      </w:pPr>
      <w:r>
        <w:t>is a state of the company that is experiencing unhealthy conditions or experiencing</w:t>
      </w:r>
      <w:r>
        <w:rPr>
          <w:spacing w:val="-57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difficulties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feared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bankruptcy</w:t>
      </w:r>
      <w:r>
        <w:rPr>
          <w:spacing w:val="-57"/>
        </w:rPr>
        <w:t xml:space="preserve"> </w:t>
      </w:r>
      <w:r>
        <w:t>(</w:t>
      </w:r>
      <w:proofErr w:type="spellStart"/>
      <w:r>
        <w:t>Faradila</w:t>
      </w:r>
      <w:proofErr w:type="spellEnd"/>
      <w:r>
        <w:t xml:space="preserve"> &amp; Yahya, 2016</w:t>
      </w:r>
      <w:proofErr w:type="gramStart"/>
      <w:r>
        <w:t>).</w:t>
      </w:r>
      <w:proofErr w:type="gramEnd"/>
      <w:r>
        <w:t xml:space="preserve"> One of the resources used to finance the company's</w:t>
      </w:r>
      <w:r>
        <w:rPr>
          <w:spacing w:val="1"/>
        </w:rPr>
        <w:t xml:space="preserve"> </w:t>
      </w:r>
      <w:r>
        <w:t>operations comes from debt. Therefore, a special ratio is needed in order to see</w:t>
      </w:r>
      <w:r>
        <w:rPr>
          <w:spacing w:val="1"/>
        </w:rPr>
        <w:t xml:space="preserve"> </w:t>
      </w:r>
      <w:r>
        <w:t xml:space="preserve">performance by using the </w:t>
      </w:r>
      <w:proofErr w:type="gramStart"/>
      <w:r>
        <w:t>debt to equity</w:t>
      </w:r>
      <w:proofErr w:type="gramEnd"/>
      <w:r>
        <w:t xml:space="preserve"> ratio (DER). </w:t>
      </w:r>
      <w:r>
        <w:rPr>
          <w:i/>
        </w:rPr>
        <w:t xml:space="preserve">Debt to equity ratio </w:t>
      </w:r>
      <w:r>
        <w:t>is a ratio</w:t>
      </w:r>
      <w:r>
        <w:rPr>
          <w:spacing w:val="-57"/>
        </w:rPr>
        <w:t xml:space="preserve"> </w:t>
      </w:r>
      <w:r>
        <w:t>used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compare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amount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debt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equity</w:t>
      </w:r>
      <w:r>
        <w:rPr>
          <w:spacing w:val="23"/>
        </w:rPr>
        <w:t xml:space="preserve"> </w:t>
      </w:r>
      <w:r>
        <w:t>(</w:t>
      </w:r>
      <w:proofErr w:type="spellStart"/>
      <w:r>
        <w:t>Trisnandari</w:t>
      </w:r>
      <w:proofErr w:type="spellEnd"/>
      <w:r>
        <w:t>,</w:t>
      </w:r>
      <w:r>
        <w:rPr>
          <w:spacing w:val="22"/>
        </w:rPr>
        <w:t xml:space="preserve"> </w:t>
      </w:r>
      <w:r>
        <w:t>2015).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study,</w:t>
      </w:r>
      <w:r>
        <w:rPr>
          <w:spacing w:val="-58"/>
        </w:rPr>
        <w:t xml:space="preserve"> </w:t>
      </w:r>
      <w:r>
        <w:t>the difficulty of the company's financial condition is proxied by the DER ratio</w:t>
      </w:r>
      <w:r>
        <w:rPr>
          <w:spacing w:val="1"/>
        </w:rPr>
        <w:t xml:space="preserve"> </w:t>
      </w:r>
      <w:r>
        <w:rPr>
          <w:i/>
        </w:rPr>
        <w:t>(debt</w:t>
      </w:r>
      <w:r>
        <w:rPr>
          <w:i/>
          <w:spacing w:val="-1"/>
        </w:rPr>
        <w:t xml:space="preserve"> </w:t>
      </w:r>
      <w:r>
        <w:rPr>
          <w:i/>
        </w:rPr>
        <w:t>to equity</w:t>
      </w:r>
      <w:r>
        <w:rPr>
          <w:i/>
          <w:spacing w:val="-1"/>
        </w:rPr>
        <w:t xml:space="preserve"> </w:t>
      </w:r>
      <w:r>
        <w:rPr>
          <w:i/>
        </w:rPr>
        <w:t>ratio)</w:t>
      </w:r>
      <w:r>
        <w:rPr>
          <w:i/>
          <w:spacing w:val="-1"/>
        </w:rPr>
        <w:t xml:space="preserve"> </w:t>
      </w:r>
      <w:r>
        <w:t>referring</w:t>
      </w:r>
      <w:r>
        <w:rPr>
          <w:spacing w:val="-1"/>
        </w:rPr>
        <w:t xml:space="preserve"> </w:t>
      </w:r>
      <w:r>
        <w:t>to research</w:t>
      </w:r>
      <w:r>
        <w:rPr>
          <w:spacing w:val="-1"/>
        </w:rPr>
        <w:t xml:space="preserve"> </w:t>
      </w:r>
      <w:r>
        <w:t>conducted by</w:t>
      </w:r>
      <w:r>
        <w:rPr>
          <w:spacing w:val="-1"/>
        </w:rPr>
        <w:t xml:space="preserve"> </w:t>
      </w:r>
      <w:r>
        <w:t>(</w:t>
      </w:r>
      <w:proofErr w:type="spellStart"/>
      <w:r>
        <w:t>Suparlan</w:t>
      </w:r>
      <w:proofErr w:type="spellEnd"/>
      <w:r>
        <w:t xml:space="preserve"> et</w:t>
      </w:r>
      <w:r>
        <w:rPr>
          <w:spacing w:val="-1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2010).</w:t>
      </w:r>
    </w:p>
    <w:p w14:paraId="0F98B82D" w14:textId="77777777" w:rsidR="001A3A08" w:rsidRDefault="001A3A08">
      <w:pPr>
        <w:pStyle w:val="BodyText"/>
        <w:spacing w:before="1"/>
      </w:pPr>
    </w:p>
    <w:p w14:paraId="70DE3E95" w14:textId="77777777" w:rsidR="001A3A08" w:rsidRDefault="00C91D0C">
      <w:pPr>
        <w:pStyle w:val="Heading1"/>
      </w:pPr>
      <w:r>
        <w:rPr>
          <w:spacing w:val="-1"/>
        </w:rPr>
        <w:t>Moderating</w:t>
      </w:r>
      <w:r>
        <w:rPr>
          <w:spacing w:val="-13"/>
        </w:rPr>
        <w:t xml:space="preserve"> </w:t>
      </w:r>
      <w:r>
        <w:t>Variable</w:t>
      </w:r>
    </w:p>
    <w:p w14:paraId="1913C8BA" w14:textId="77777777" w:rsidR="001A3A08" w:rsidRDefault="00C91D0C">
      <w:pPr>
        <w:pStyle w:val="BodyText"/>
        <w:spacing w:before="137" w:line="360" w:lineRule="auto"/>
        <w:ind w:left="118" w:right="210"/>
        <w:jc w:val="both"/>
      </w:pPr>
      <w:r>
        <w:t>The moderating variable in this study is the auditor's reputation, namely the achievements and</w:t>
      </w:r>
      <w:r>
        <w:rPr>
          <w:spacing w:val="-57"/>
        </w:rPr>
        <w:t xml:space="preserve"> </w:t>
      </w:r>
      <w:r>
        <w:t>public trust that the auditor bears for the big name the auditor has (</w:t>
      </w:r>
      <w:proofErr w:type="spellStart"/>
      <w:r>
        <w:t>Rudyawan</w:t>
      </w:r>
      <w:proofErr w:type="spellEnd"/>
      <w:r>
        <w:t xml:space="preserve"> in (</w:t>
      </w:r>
      <w:proofErr w:type="spellStart"/>
      <w:r>
        <w:t>Mahantara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2013). In this study, auditor reputation is proxied by working with </w:t>
      </w:r>
      <w:r>
        <w:rPr>
          <w:i/>
        </w:rPr>
        <w:t>The Big Four Auditors</w:t>
      </w:r>
      <w:r>
        <w:rPr>
          <w:i/>
          <w:spacing w:val="1"/>
        </w:rPr>
        <w:t xml:space="preserve"> </w:t>
      </w:r>
      <w:r>
        <w:t xml:space="preserve">using </w:t>
      </w:r>
      <w:r>
        <w:rPr>
          <w:i/>
        </w:rPr>
        <w:t xml:space="preserve">dummy </w:t>
      </w:r>
      <w:r>
        <w:t xml:space="preserve">variables. If KAP is included in the </w:t>
      </w:r>
      <w:r>
        <w:rPr>
          <w:i/>
        </w:rPr>
        <w:t xml:space="preserve">Big Four Auditors </w:t>
      </w:r>
      <w:r>
        <w:t>category, it is coded 1, if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 xml:space="preserve">is not included in the </w:t>
      </w:r>
      <w:proofErr w:type="gramStart"/>
      <w:r>
        <w:t>category</w:t>
      </w:r>
      <w:proofErr w:type="gramEnd"/>
      <w:r>
        <w:t xml:space="preserve"> it</w:t>
      </w:r>
      <w:r>
        <w:rPr>
          <w:spacing w:val="-1"/>
        </w:rPr>
        <w:t xml:space="preserve"> </w:t>
      </w:r>
      <w:r>
        <w:t>is coded 0 (</w:t>
      </w:r>
      <w:proofErr w:type="spellStart"/>
      <w:r>
        <w:t>Rahayu</w:t>
      </w:r>
      <w:proofErr w:type="spellEnd"/>
      <w:r>
        <w:t>, 2012).</w:t>
      </w:r>
    </w:p>
    <w:p w14:paraId="27083EF2" w14:textId="77777777" w:rsidR="001A3A08" w:rsidRDefault="001A3A08">
      <w:pPr>
        <w:pStyle w:val="BodyText"/>
        <w:spacing w:before="1"/>
      </w:pPr>
    </w:p>
    <w:p w14:paraId="3B484601" w14:textId="77777777" w:rsidR="00211BA4" w:rsidRDefault="00C91D0C">
      <w:pPr>
        <w:pStyle w:val="Heading1"/>
        <w:spacing w:line="360" w:lineRule="auto"/>
        <w:ind w:right="6788"/>
        <w:rPr>
          <w:spacing w:val="1"/>
        </w:rPr>
      </w:pPr>
      <w:r>
        <w:t>Data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Method</w:t>
      </w:r>
    </w:p>
    <w:p w14:paraId="0263864F" w14:textId="40042A53" w:rsidR="001A3A08" w:rsidRPr="00211BA4" w:rsidRDefault="00C91D0C" w:rsidP="00211BA4">
      <w:pPr>
        <w:pStyle w:val="Heading1"/>
        <w:spacing w:line="360" w:lineRule="auto"/>
        <w:ind w:right="6788"/>
        <w:rPr>
          <w:i/>
          <w:iCs/>
          <w:spacing w:val="-57"/>
          <w:sz w:val="20"/>
          <w:szCs w:val="20"/>
        </w:rPr>
      </w:pPr>
      <w:r w:rsidRPr="00211BA4">
        <w:rPr>
          <w:i/>
          <w:sz w:val="20"/>
          <w:szCs w:val="20"/>
        </w:rPr>
        <w:t>Logistic</w:t>
      </w:r>
      <w:r w:rsidR="00211BA4" w:rsidRPr="00211BA4">
        <w:rPr>
          <w:sz w:val="20"/>
          <w:szCs w:val="20"/>
        </w:rPr>
        <w:t xml:space="preserve"> </w:t>
      </w:r>
      <w:r w:rsidR="00211BA4" w:rsidRPr="00211BA4">
        <w:rPr>
          <w:i/>
          <w:iCs/>
          <w:sz w:val="20"/>
          <w:szCs w:val="20"/>
        </w:rPr>
        <w:t>Regression Analysis</w:t>
      </w:r>
    </w:p>
    <w:p w14:paraId="3F24479C" w14:textId="77777777" w:rsidR="001A3A08" w:rsidRDefault="00C91D0C">
      <w:pPr>
        <w:pStyle w:val="BodyText"/>
        <w:spacing w:line="360" w:lineRule="auto"/>
        <w:ind w:left="118" w:right="213" w:firstLine="566"/>
        <w:jc w:val="both"/>
      </w:pPr>
      <w:r>
        <w:t>Used to analyze the model 1 equation using the SPSS version 20 program to determine</w:t>
      </w:r>
      <w:r>
        <w:rPr>
          <w:spacing w:val="1"/>
        </w:rPr>
        <w:t xml:space="preserve"> </w:t>
      </w:r>
      <w:r>
        <w:t>the significance value of each variable as the basis for testing the direct effect hypothesis,</w:t>
      </w:r>
      <w:r>
        <w:rPr>
          <w:spacing w:val="1"/>
        </w:rPr>
        <w:t xml:space="preserve"> </w:t>
      </w:r>
      <w:r>
        <w:t>namely</w:t>
      </w:r>
      <w:r>
        <w:rPr>
          <w:spacing w:val="-1"/>
        </w:rPr>
        <w:t xml:space="preserve"> </w:t>
      </w:r>
      <w:r>
        <w:t>the first hypothesis and the second</w:t>
      </w:r>
      <w:r>
        <w:rPr>
          <w:spacing w:val="-1"/>
        </w:rPr>
        <w:t xml:space="preserve"> </w:t>
      </w:r>
      <w:r>
        <w:t>hypothesis.</w:t>
      </w:r>
    </w:p>
    <w:p w14:paraId="6DDC0D61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DFA2DB0" w14:textId="77777777" w:rsidR="001A3A08" w:rsidRDefault="00C91D0C">
      <w:pPr>
        <w:pStyle w:val="Heading2"/>
        <w:spacing w:before="67"/>
        <w:rPr>
          <w:i w:val="0"/>
        </w:rPr>
      </w:pPr>
      <w:r>
        <w:lastRenderedPageBreak/>
        <w:t>Moderated</w:t>
      </w:r>
      <w:r>
        <w:rPr>
          <w:spacing w:val="-7"/>
        </w:rPr>
        <w:t xml:space="preserve"> </w:t>
      </w:r>
      <w:r>
        <w:t>Regression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rPr>
          <w:i w:val="0"/>
        </w:rPr>
        <w:t>(MRA)</w:t>
      </w:r>
    </w:p>
    <w:p w14:paraId="71B77EB1" w14:textId="77777777" w:rsidR="001A3A08" w:rsidRDefault="00C91D0C">
      <w:pPr>
        <w:pStyle w:val="BodyText"/>
        <w:spacing w:before="137" w:line="360" w:lineRule="auto"/>
        <w:ind w:left="118" w:right="213" w:firstLine="566"/>
        <w:jc w:val="both"/>
      </w:pPr>
      <w:r>
        <w:t>Used to analyze the model 2 equation using the SPSS version 20 program to determine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variable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hypothesis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moderation</w:t>
      </w:r>
      <w:r>
        <w:rPr>
          <w:spacing w:val="-1"/>
        </w:rPr>
        <w:t xml:space="preserve"> </w:t>
      </w:r>
      <w:r>
        <w:t>effects, namely the third hypothesis and the fourth hypothesis.</w:t>
      </w:r>
    </w:p>
    <w:p w14:paraId="278450A0" w14:textId="77777777" w:rsidR="001A3A08" w:rsidRDefault="001A3A08">
      <w:pPr>
        <w:pStyle w:val="BodyText"/>
        <w:spacing w:before="1"/>
      </w:pPr>
    </w:p>
    <w:p w14:paraId="1A15DB93" w14:textId="77777777" w:rsidR="001A3A08" w:rsidRDefault="00C91D0C">
      <w:pPr>
        <w:pStyle w:val="Heading1"/>
      </w:pPr>
      <w:r>
        <w:t>Hypothesis</w:t>
      </w:r>
      <w:r>
        <w:rPr>
          <w:spacing w:val="-14"/>
        </w:rPr>
        <w:t xml:space="preserve"> </w:t>
      </w:r>
      <w:r>
        <w:t>Test</w:t>
      </w:r>
    </w:p>
    <w:p w14:paraId="53955AE3" w14:textId="77777777" w:rsidR="001A3A08" w:rsidRDefault="00C91D0C">
      <w:pPr>
        <w:pStyle w:val="BodyText"/>
        <w:spacing w:before="137" w:line="360" w:lineRule="auto"/>
        <w:ind w:left="118" w:right="210" w:firstLine="566"/>
        <w:jc w:val="both"/>
      </w:pPr>
      <w:r>
        <w:t>Using the t test to find out whether there is a direct effect of the independent variable on</w:t>
      </w:r>
      <w:r>
        <w:rPr>
          <w:spacing w:val="-57"/>
        </w:rPr>
        <w:t xml:space="preserve"> </w:t>
      </w:r>
      <w:r>
        <w:t>the fixed variable and to find out whether there is a moderating effect, where the hypothesis</w:t>
      </w:r>
      <w:r>
        <w:rPr>
          <w:spacing w:val="1"/>
        </w:rPr>
        <w:t xml:space="preserve"> </w:t>
      </w:r>
      <w:r>
        <w:t>acceptance</w:t>
      </w:r>
      <w:r>
        <w:rPr>
          <w:spacing w:val="-1"/>
        </w:rPr>
        <w:t xml:space="preserve"> </w:t>
      </w:r>
      <w:r>
        <w:t>criteria are as follows:</w:t>
      </w:r>
    </w:p>
    <w:p w14:paraId="23CC910E" w14:textId="77777777" w:rsidR="001A3A08" w:rsidRDefault="00C91D0C">
      <w:pPr>
        <w:pStyle w:val="BodyText"/>
        <w:spacing w:before="2" w:line="360" w:lineRule="auto"/>
        <w:ind w:left="2670" w:right="210" w:hanging="1986"/>
        <w:jc w:val="both"/>
      </w:pPr>
      <w:r>
        <w:rPr>
          <w:u w:val="single"/>
        </w:rPr>
        <w:t>Sig&gt;</w:t>
      </w:r>
      <w:r>
        <w:rPr>
          <w:spacing w:val="38"/>
          <w:u w:val="single"/>
        </w:rPr>
        <w:t xml:space="preserve"> </w:t>
      </w:r>
      <w:r>
        <w:rPr>
          <w:i/>
        </w:rPr>
        <w:t>alpha</w:t>
      </w:r>
      <w:r>
        <w:rPr>
          <w:i/>
          <w:spacing w:val="39"/>
        </w:rPr>
        <w:t xml:space="preserve"> </w:t>
      </w:r>
      <w:r>
        <w:t>(0.05),</w:t>
      </w:r>
      <w:r>
        <w:rPr>
          <w:spacing w:val="38"/>
        </w:rPr>
        <w:t xml:space="preserve"> </w:t>
      </w:r>
      <w:r>
        <w:t>then</w:t>
      </w:r>
      <w:r>
        <w:rPr>
          <w:spacing w:val="39"/>
        </w:rPr>
        <w:t xml:space="preserve"> </w:t>
      </w:r>
      <w:r>
        <w:t>H0</w:t>
      </w:r>
      <w:r>
        <w:rPr>
          <w:spacing w:val="39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accepted</w:t>
      </w:r>
      <w:r>
        <w:rPr>
          <w:spacing w:val="39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rejected,</w:t>
      </w:r>
      <w:r>
        <w:rPr>
          <w:spacing w:val="38"/>
        </w:rPr>
        <w:t xml:space="preserve"> </w:t>
      </w:r>
      <w:r>
        <w:t>meaning</w:t>
      </w:r>
      <w:r>
        <w:rPr>
          <w:spacing w:val="39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there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no</w:t>
      </w:r>
      <w:r>
        <w:rPr>
          <w:spacing w:val="-58"/>
        </w:rPr>
        <w:t xml:space="preserve"> </w:t>
      </w:r>
      <w:r>
        <w:t>effect of the independent variable on the fixed variable partially or</w:t>
      </w:r>
      <w:r>
        <w:rPr>
          <w:spacing w:val="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 no moderation effect.</w:t>
      </w:r>
    </w:p>
    <w:p w14:paraId="79E590B6" w14:textId="77777777" w:rsidR="001A3A08" w:rsidRDefault="00C91D0C">
      <w:pPr>
        <w:pStyle w:val="BodyText"/>
        <w:spacing w:line="360" w:lineRule="auto"/>
        <w:ind w:left="2670" w:right="211" w:hanging="1986"/>
        <w:jc w:val="both"/>
      </w:pPr>
      <w:r>
        <w:t>Sig</w:t>
      </w:r>
      <w:r>
        <w:rPr>
          <w:spacing w:val="33"/>
        </w:rPr>
        <w:t xml:space="preserve"> </w:t>
      </w:r>
      <w:r>
        <w:rPr>
          <w:u w:val="single"/>
        </w:rPr>
        <w:t>&lt;</w:t>
      </w:r>
      <w:r>
        <w:rPr>
          <w:spacing w:val="33"/>
          <w:u w:val="single"/>
        </w:rPr>
        <w:t xml:space="preserve"> </w:t>
      </w:r>
      <w:r>
        <w:rPr>
          <w:i/>
        </w:rPr>
        <w:t>alpha</w:t>
      </w:r>
      <w:r>
        <w:rPr>
          <w:i/>
          <w:spacing w:val="34"/>
        </w:rPr>
        <w:t xml:space="preserve"> </w:t>
      </w:r>
      <w:r>
        <w:t>(0.05),</w:t>
      </w:r>
      <w:r>
        <w:rPr>
          <w:spacing w:val="33"/>
        </w:rPr>
        <w:t xml:space="preserve"> </w:t>
      </w:r>
      <w:r>
        <w:t>then</w:t>
      </w:r>
      <w:r>
        <w:rPr>
          <w:spacing w:val="34"/>
        </w:rPr>
        <w:t xml:space="preserve"> </w:t>
      </w:r>
      <w:r>
        <w:t>H0</w:t>
      </w:r>
      <w:r>
        <w:rPr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rejected</w:t>
      </w:r>
      <w:r>
        <w:rPr>
          <w:spacing w:val="32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Ha</w:t>
      </w:r>
      <w:r>
        <w:rPr>
          <w:spacing w:val="34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accepted,</w:t>
      </w:r>
      <w:r>
        <w:rPr>
          <w:spacing w:val="34"/>
        </w:rPr>
        <w:t xml:space="preserve"> </w:t>
      </w:r>
      <w:r>
        <w:t>meaning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there</w:t>
      </w:r>
      <w:r>
        <w:rPr>
          <w:spacing w:val="32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an</w:t>
      </w:r>
      <w:r>
        <w:rPr>
          <w:spacing w:val="-58"/>
        </w:rPr>
        <w:t xml:space="preserve"> </w:t>
      </w:r>
      <w:r>
        <w:t>effect of the independent variable on the fixed variable partially or</w:t>
      </w:r>
      <w:r>
        <w:rPr>
          <w:spacing w:val="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 a moderating</w:t>
      </w:r>
      <w:r>
        <w:rPr>
          <w:spacing w:val="-1"/>
        </w:rPr>
        <w:t xml:space="preserve"> </w:t>
      </w:r>
      <w:r>
        <w:t>effect.</w:t>
      </w:r>
    </w:p>
    <w:p w14:paraId="76ED9305" w14:textId="77777777" w:rsidR="001A3A08" w:rsidRDefault="001A3A08">
      <w:pPr>
        <w:pStyle w:val="BodyText"/>
        <w:spacing w:before="11"/>
        <w:rPr>
          <w:sz w:val="23"/>
        </w:rPr>
      </w:pPr>
    </w:p>
    <w:p w14:paraId="132E1F3B" w14:textId="77777777" w:rsidR="001A3A08" w:rsidRDefault="00C91D0C">
      <w:pPr>
        <w:pStyle w:val="Heading1"/>
        <w:ind w:left="2313" w:right="2487"/>
        <w:jc w:val="center"/>
      </w:pPr>
      <w:r>
        <w:t>RESEARCH</w:t>
      </w:r>
      <w:r>
        <w:rPr>
          <w:spacing w:val="-9"/>
        </w:rPr>
        <w:t xml:space="preserve"> </w:t>
      </w:r>
      <w:r>
        <w:t>RESULTS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DISCUSSION</w:t>
      </w:r>
    </w:p>
    <w:p w14:paraId="6B70CA03" w14:textId="77777777" w:rsidR="001A3A08" w:rsidRDefault="001A3A08">
      <w:pPr>
        <w:pStyle w:val="BodyText"/>
        <w:spacing w:before="4"/>
        <w:rPr>
          <w:b/>
          <w:sz w:val="22"/>
        </w:rPr>
      </w:pPr>
    </w:p>
    <w:p w14:paraId="6102BC0A" w14:textId="77777777" w:rsidR="001A3A08" w:rsidRDefault="00C91D0C">
      <w:pPr>
        <w:ind w:left="118"/>
        <w:rPr>
          <w:b/>
          <w:sz w:val="24"/>
        </w:rPr>
      </w:pPr>
      <w:r>
        <w:rPr>
          <w:b/>
          <w:i/>
          <w:sz w:val="24"/>
        </w:rPr>
        <w:t>Logistic</w:t>
      </w:r>
      <w:r>
        <w:rPr>
          <w:b/>
          <w:i/>
          <w:spacing w:val="-12"/>
          <w:sz w:val="24"/>
        </w:rPr>
        <w:t xml:space="preserve"> </w:t>
      </w:r>
      <w:r>
        <w:rPr>
          <w:b/>
          <w:sz w:val="24"/>
        </w:rPr>
        <w:t>Regression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Analysis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Results</w:t>
      </w:r>
    </w:p>
    <w:p w14:paraId="40F4BBA7" w14:textId="77777777" w:rsidR="001A3A08" w:rsidRDefault="00C91D0C">
      <w:pPr>
        <w:pStyle w:val="BodyText"/>
        <w:spacing w:before="139" w:line="360" w:lineRule="auto"/>
        <w:ind w:left="118" w:right="388" w:firstLine="566"/>
      </w:pPr>
      <w:r>
        <w:t xml:space="preserve">The results of </w:t>
      </w:r>
      <w:r>
        <w:rPr>
          <w:i/>
        </w:rPr>
        <w:t xml:space="preserve">logistic </w:t>
      </w:r>
      <w:r>
        <w:t>regression analysis in model 1 get the significance value of each</w:t>
      </w:r>
      <w:r>
        <w:rPr>
          <w:spacing w:val="-58"/>
        </w:rPr>
        <w:t xml:space="preserve"> </w:t>
      </w:r>
      <w:r>
        <w:t>variable as the basis for testing the direct effect hypothesis, namely the first and second</w:t>
      </w:r>
      <w:r>
        <w:rPr>
          <w:spacing w:val="1"/>
        </w:rPr>
        <w:t xml:space="preserve"> </w:t>
      </w:r>
      <w:r>
        <w:t>hypotheses.</w:t>
      </w:r>
    </w:p>
    <w:p w14:paraId="07CFBE5A" w14:textId="77777777" w:rsidR="001A3A08" w:rsidRDefault="00C91D0C">
      <w:pPr>
        <w:pStyle w:val="Heading1"/>
        <w:ind w:left="2221"/>
        <w:jc w:val="left"/>
      </w:pPr>
      <w:r>
        <w:t>Table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i/>
        </w:rPr>
        <w:t>Logistic</w:t>
      </w:r>
      <w:r>
        <w:rPr>
          <w:i/>
          <w:spacing w:val="-2"/>
        </w:rPr>
        <w:t xml:space="preserve"> </w:t>
      </w:r>
      <w:r>
        <w:t>Regression</w:t>
      </w:r>
      <w:r>
        <w:rPr>
          <w:spacing w:val="-1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1</w:t>
      </w:r>
    </w:p>
    <w:p w14:paraId="47C63D84" w14:textId="77777777" w:rsidR="001A3A08" w:rsidRDefault="00C91D0C">
      <w:pPr>
        <w:spacing w:before="137"/>
        <w:ind w:left="306" w:right="40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Variables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Equation</w:t>
      </w:r>
    </w:p>
    <w:tbl>
      <w:tblPr>
        <w:tblW w:w="0" w:type="auto"/>
        <w:tblInd w:w="12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1"/>
        <w:gridCol w:w="850"/>
        <w:gridCol w:w="850"/>
        <w:gridCol w:w="915"/>
        <w:gridCol w:w="591"/>
        <w:gridCol w:w="850"/>
        <w:gridCol w:w="851"/>
      </w:tblGrid>
      <w:tr w:rsidR="001A3A08" w14:paraId="4C43EE48" w14:textId="77777777">
        <w:trPr>
          <w:trHeight w:val="202"/>
        </w:trPr>
        <w:tc>
          <w:tcPr>
            <w:tcW w:w="1921" w:type="dxa"/>
          </w:tcPr>
          <w:p w14:paraId="1B32BAFC" w14:textId="77777777" w:rsidR="001A3A08" w:rsidRDefault="001A3A08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</w:tcPr>
          <w:p w14:paraId="043C1AB6" w14:textId="77777777" w:rsidR="001A3A08" w:rsidRDefault="00C91D0C">
            <w:pPr>
              <w:pStyle w:val="TableParagraph"/>
              <w:spacing w:line="182" w:lineRule="exact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10D95E55" w14:textId="77777777" w:rsidR="001A3A08" w:rsidRDefault="00C91D0C">
            <w:pPr>
              <w:pStyle w:val="TableParagraph"/>
              <w:spacing w:line="182" w:lineRule="exact"/>
              <w:ind w:left="284"/>
              <w:jc w:val="left"/>
              <w:rPr>
                <w:sz w:val="18"/>
              </w:rPr>
            </w:pPr>
            <w:r>
              <w:rPr>
                <w:sz w:val="18"/>
              </w:rPr>
              <w:t>S.E.</w:t>
            </w:r>
          </w:p>
        </w:tc>
        <w:tc>
          <w:tcPr>
            <w:tcW w:w="915" w:type="dxa"/>
            <w:tcBorders>
              <w:left w:val="single" w:sz="8" w:space="0" w:color="000000"/>
              <w:right w:val="single" w:sz="8" w:space="0" w:color="000000"/>
            </w:tcBorders>
          </w:tcPr>
          <w:p w14:paraId="7E04AEC7" w14:textId="77777777" w:rsidR="001A3A08" w:rsidRDefault="00C91D0C">
            <w:pPr>
              <w:pStyle w:val="TableParagraph"/>
              <w:spacing w:line="182" w:lineRule="exact"/>
              <w:ind w:left="279"/>
              <w:jc w:val="left"/>
              <w:rPr>
                <w:sz w:val="18"/>
              </w:rPr>
            </w:pPr>
            <w:r>
              <w:rPr>
                <w:sz w:val="18"/>
              </w:rPr>
              <w:t>Wald</w:t>
            </w:r>
          </w:p>
        </w:tc>
        <w:tc>
          <w:tcPr>
            <w:tcW w:w="591" w:type="dxa"/>
            <w:tcBorders>
              <w:left w:val="single" w:sz="8" w:space="0" w:color="000000"/>
              <w:right w:val="single" w:sz="8" w:space="0" w:color="000000"/>
            </w:tcBorders>
          </w:tcPr>
          <w:p w14:paraId="14B20893" w14:textId="77777777" w:rsidR="001A3A08" w:rsidRDefault="00C91D0C">
            <w:pPr>
              <w:pStyle w:val="TableParagraph"/>
              <w:spacing w:line="182" w:lineRule="exact"/>
              <w:ind w:left="254"/>
              <w:jc w:val="left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0CFFA1AF" w14:textId="77777777" w:rsidR="001A3A08" w:rsidRDefault="00C91D0C">
            <w:pPr>
              <w:pStyle w:val="TableParagraph"/>
              <w:spacing w:line="182" w:lineRule="exact"/>
              <w:ind w:left="295"/>
              <w:jc w:val="left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5EA657B" w14:textId="77777777" w:rsidR="001A3A08" w:rsidRDefault="00C91D0C">
            <w:pPr>
              <w:pStyle w:val="TableParagraph"/>
              <w:spacing w:line="182" w:lineRule="exact"/>
              <w:ind w:left="172"/>
              <w:jc w:val="left"/>
              <w:rPr>
                <w:sz w:val="18"/>
              </w:rPr>
            </w:pPr>
            <w:r>
              <w:rPr>
                <w:sz w:val="18"/>
              </w:rPr>
              <w:t>Exp(B)</w:t>
            </w:r>
          </w:p>
        </w:tc>
      </w:tr>
      <w:tr w:rsidR="001A3A08" w14:paraId="75C76C39" w14:textId="77777777">
        <w:trPr>
          <w:trHeight w:val="223"/>
        </w:trPr>
        <w:tc>
          <w:tcPr>
            <w:tcW w:w="1921" w:type="dxa"/>
            <w:tcBorders>
              <w:bottom w:val="nil"/>
            </w:tcBorders>
          </w:tcPr>
          <w:p w14:paraId="65192EC0" w14:textId="77777777" w:rsidR="001A3A08" w:rsidRDefault="00C91D0C">
            <w:pPr>
              <w:pStyle w:val="TableParagraph"/>
              <w:spacing w:line="202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AF_X1</w:t>
            </w:r>
          </w:p>
        </w:tc>
        <w:tc>
          <w:tcPr>
            <w:tcW w:w="850" w:type="dxa"/>
            <w:tcBorders>
              <w:bottom w:val="nil"/>
              <w:right w:val="single" w:sz="8" w:space="0" w:color="000000"/>
            </w:tcBorders>
          </w:tcPr>
          <w:p w14:paraId="1223597D" w14:textId="77777777" w:rsidR="001A3A08" w:rsidRDefault="00C91D0C">
            <w:pPr>
              <w:pStyle w:val="TableParagraph"/>
              <w:spacing w:line="202" w:lineRule="exact"/>
              <w:ind w:right="11"/>
              <w:rPr>
                <w:sz w:val="18"/>
              </w:rPr>
            </w:pPr>
            <w:r>
              <w:rPr>
                <w:sz w:val="18"/>
              </w:rPr>
              <w:t>1,523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12CCCC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,447</w:t>
            </w:r>
          </w:p>
        </w:tc>
        <w:tc>
          <w:tcPr>
            <w:tcW w:w="915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EB9BDBF" w14:textId="77777777" w:rsidR="001A3A08" w:rsidRDefault="00C91D0C">
            <w:pPr>
              <w:pStyle w:val="TableParagraph"/>
              <w:spacing w:line="202" w:lineRule="exact"/>
              <w:ind w:right="15"/>
              <w:rPr>
                <w:sz w:val="18"/>
              </w:rPr>
            </w:pPr>
            <w:r>
              <w:rPr>
                <w:sz w:val="18"/>
              </w:rPr>
              <w:t>11,639</w:t>
            </w:r>
          </w:p>
        </w:tc>
        <w:tc>
          <w:tcPr>
            <w:tcW w:w="59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6B12A2C" w14:textId="77777777" w:rsidR="001A3A08" w:rsidRDefault="00C91D0C">
            <w:pPr>
              <w:pStyle w:val="TableParagraph"/>
              <w:spacing w:line="202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5AB8F09" w14:textId="77777777" w:rsidR="001A3A08" w:rsidRDefault="00C91D0C">
            <w:pPr>
              <w:pStyle w:val="TableParagraph"/>
              <w:spacing w:line="202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,001</w:t>
            </w:r>
          </w:p>
        </w:tc>
        <w:tc>
          <w:tcPr>
            <w:tcW w:w="851" w:type="dxa"/>
            <w:tcBorders>
              <w:left w:val="single" w:sz="8" w:space="0" w:color="000000"/>
              <w:bottom w:val="nil"/>
            </w:tcBorders>
          </w:tcPr>
          <w:p w14:paraId="419B16D3" w14:textId="77777777" w:rsidR="001A3A08" w:rsidRDefault="00C91D0C">
            <w:pPr>
              <w:pStyle w:val="TableParagraph"/>
              <w:spacing w:line="202" w:lineRule="exact"/>
              <w:ind w:right="10"/>
              <w:rPr>
                <w:sz w:val="18"/>
              </w:rPr>
            </w:pPr>
            <w:r>
              <w:rPr>
                <w:sz w:val="18"/>
              </w:rPr>
              <w:t>4,588</w:t>
            </w:r>
          </w:p>
        </w:tc>
      </w:tr>
      <w:tr w:rsidR="001A3A08" w14:paraId="00A979CC" w14:textId="77777777">
        <w:trPr>
          <w:trHeight w:val="251"/>
        </w:trPr>
        <w:tc>
          <w:tcPr>
            <w:tcW w:w="1921" w:type="dxa"/>
            <w:tcBorders>
              <w:top w:val="nil"/>
              <w:bottom w:val="nil"/>
            </w:tcBorders>
          </w:tcPr>
          <w:p w14:paraId="7E8FC329" w14:textId="77777777" w:rsidR="001A3A08" w:rsidRDefault="00C91D0C">
            <w:pPr>
              <w:pStyle w:val="TableParagraph"/>
              <w:tabs>
                <w:tab w:val="left" w:pos="1004"/>
              </w:tabs>
              <w:spacing w:before="57" w:line="60" w:lineRule="auto"/>
              <w:ind w:left="97"/>
              <w:jc w:val="left"/>
              <w:rPr>
                <w:sz w:val="18"/>
              </w:rPr>
            </w:pPr>
            <w:r>
              <w:rPr>
                <w:position w:val="-11"/>
                <w:sz w:val="18"/>
              </w:rPr>
              <w:t>Step</w:t>
            </w:r>
            <w:r>
              <w:rPr>
                <w:spacing w:val="-3"/>
                <w:position w:val="-11"/>
                <w:sz w:val="18"/>
              </w:rPr>
              <w:t xml:space="preserve"> </w:t>
            </w:r>
            <w:r>
              <w:rPr>
                <w:position w:val="-5"/>
                <w:sz w:val="12"/>
              </w:rPr>
              <w:t>1a</w:t>
            </w:r>
            <w:r>
              <w:rPr>
                <w:position w:val="-5"/>
                <w:sz w:val="12"/>
              </w:rPr>
              <w:tab/>
            </w:r>
            <w:r>
              <w:rPr>
                <w:sz w:val="18"/>
              </w:rPr>
              <w:t>FD_X2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8" w:space="0" w:color="000000"/>
            </w:tcBorders>
          </w:tcPr>
          <w:p w14:paraId="6C3EF0DB" w14:textId="77777777" w:rsidR="001A3A08" w:rsidRDefault="00C91D0C">
            <w:pPr>
              <w:pStyle w:val="TableParagraph"/>
              <w:spacing w:before="21"/>
              <w:ind w:right="8"/>
              <w:rPr>
                <w:sz w:val="18"/>
              </w:rPr>
            </w:pPr>
            <w:r>
              <w:rPr>
                <w:sz w:val="18"/>
              </w:rPr>
              <w:t>,070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AAF03A" w14:textId="77777777" w:rsidR="001A3A08" w:rsidRDefault="00C91D0C">
            <w:pPr>
              <w:pStyle w:val="TableParagraph"/>
              <w:spacing w:before="21"/>
              <w:ind w:right="9"/>
              <w:rPr>
                <w:sz w:val="18"/>
              </w:rPr>
            </w:pPr>
            <w:r>
              <w:rPr>
                <w:sz w:val="18"/>
              </w:rPr>
              <w:t>,028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CEC5D9" w14:textId="77777777" w:rsidR="001A3A08" w:rsidRDefault="00C91D0C">
            <w:pPr>
              <w:pStyle w:val="TableParagraph"/>
              <w:spacing w:before="21"/>
              <w:ind w:right="14"/>
              <w:rPr>
                <w:sz w:val="18"/>
              </w:rPr>
            </w:pPr>
            <w:r>
              <w:rPr>
                <w:sz w:val="18"/>
              </w:rPr>
              <w:t>6,459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88FB70" w14:textId="77777777" w:rsidR="001A3A08" w:rsidRDefault="00C91D0C">
            <w:pPr>
              <w:pStyle w:val="TableParagraph"/>
              <w:spacing w:before="21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22B6DA" w14:textId="77777777" w:rsidR="001A3A08" w:rsidRDefault="00C91D0C">
            <w:pPr>
              <w:pStyle w:val="TableParagraph"/>
              <w:spacing w:before="21"/>
              <w:ind w:right="12"/>
              <w:rPr>
                <w:sz w:val="18"/>
              </w:rPr>
            </w:pPr>
            <w:r>
              <w:rPr>
                <w:sz w:val="18"/>
              </w:rPr>
              <w:t>,011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24CDA7C2" w14:textId="77777777" w:rsidR="001A3A08" w:rsidRDefault="00C91D0C">
            <w:pPr>
              <w:pStyle w:val="TableParagraph"/>
              <w:spacing w:before="21"/>
              <w:ind w:right="10"/>
              <w:rPr>
                <w:sz w:val="18"/>
              </w:rPr>
            </w:pPr>
            <w:r>
              <w:rPr>
                <w:sz w:val="18"/>
              </w:rPr>
              <w:t>1,073</w:t>
            </w:r>
          </w:p>
        </w:tc>
      </w:tr>
      <w:tr w:rsidR="001A3A08" w14:paraId="554DDDA3" w14:textId="77777777">
        <w:trPr>
          <w:trHeight w:val="236"/>
        </w:trPr>
        <w:tc>
          <w:tcPr>
            <w:tcW w:w="1921" w:type="dxa"/>
            <w:tcBorders>
              <w:top w:val="nil"/>
              <w:bottom w:val="nil"/>
            </w:tcBorders>
          </w:tcPr>
          <w:p w14:paraId="00B2430E" w14:textId="77777777" w:rsidR="001A3A08" w:rsidRDefault="00C91D0C">
            <w:pPr>
              <w:pStyle w:val="TableParagraph"/>
              <w:spacing w:before="17" w:line="199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RA_M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8" w:space="0" w:color="000000"/>
            </w:tcBorders>
          </w:tcPr>
          <w:p w14:paraId="51C32F8D" w14:textId="77777777" w:rsidR="001A3A08" w:rsidRDefault="00C91D0C">
            <w:pPr>
              <w:pStyle w:val="TableParagraph"/>
              <w:spacing w:before="17" w:line="199" w:lineRule="exact"/>
              <w:ind w:right="11"/>
              <w:rPr>
                <w:sz w:val="18"/>
              </w:rPr>
            </w:pPr>
            <w:r>
              <w:rPr>
                <w:sz w:val="18"/>
              </w:rPr>
              <w:t>-4,729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0413CB" w14:textId="77777777" w:rsidR="001A3A08" w:rsidRDefault="00C91D0C">
            <w:pPr>
              <w:pStyle w:val="TableParagraph"/>
              <w:spacing w:before="17" w:line="199" w:lineRule="exact"/>
              <w:ind w:right="11"/>
              <w:rPr>
                <w:sz w:val="18"/>
              </w:rPr>
            </w:pPr>
            <w:r>
              <w:rPr>
                <w:sz w:val="18"/>
              </w:rPr>
              <w:t>1,628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781CA0" w14:textId="77777777" w:rsidR="001A3A08" w:rsidRDefault="00C91D0C">
            <w:pPr>
              <w:pStyle w:val="TableParagraph"/>
              <w:spacing w:before="17" w:line="199" w:lineRule="exact"/>
              <w:ind w:right="14"/>
              <w:rPr>
                <w:sz w:val="18"/>
              </w:rPr>
            </w:pPr>
            <w:r>
              <w:rPr>
                <w:sz w:val="18"/>
              </w:rPr>
              <w:t>8,436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EF03B6" w14:textId="77777777" w:rsidR="001A3A08" w:rsidRDefault="00C91D0C">
            <w:pPr>
              <w:pStyle w:val="TableParagraph"/>
              <w:spacing w:before="17" w:line="199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6E31EF" w14:textId="77777777" w:rsidR="001A3A08" w:rsidRDefault="00C91D0C">
            <w:pPr>
              <w:pStyle w:val="TableParagraph"/>
              <w:spacing w:before="17" w:line="199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,004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F7E8F58" w14:textId="77777777" w:rsidR="001A3A08" w:rsidRDefault="00C91D0C">
            <w:pPr>
              <w:pStyle w:val="TableParagraph"/>
              <w:spacing w:before="17" w:line="199" w:lineRule="exact"/>
              <w:ind w:right="8"/>
              <w:rPr>
                <w:sz w:val="18"/>
              </w:rPr>
            </w:pPr>
            <w:r>
              <w:rPr>
                <w:sz w:val="18"/>
              </w:rPr>
              <w:t>,009</w:t>
            </w:r>
          </w:p>
        </w:tc>
      </w:tr>
      <w:tr w:rsidR="001A3A08" w14:paraId="3F66FEB6" w14:textId="77777777">
        <w:trPr>
          <w:trHeight w:val="231"/>
        </w:trPr>
        <w:tc>
          <w:tcPr>
            <w:tcW w:w="1921" w:type="dxa"/>
            <w:tcBorders>
              <w:top w:val="nil"/>
            </w:tcBorders>
          </w:tcPr>
          <w:p w14:paraId="273C98AC" w14:textId="77777777" w:rsidR="001A3A08" w:rsidRDefault="00C91D0C">
            <w:pPr>
              <w:pStyle w:val="TableParagraph"/>
              <w:spacing w:before="6" w:line="206" w:lineRule="exact"/>
              <w:ind w:left="1005"/>
              <w:jc w:val="left"/>
              <w:rPr>
                <w:sz w:val="18"/>
              </w:rPr>
            </w:pPr>
            <w:r>
              <w:rPr>
                <w:sz w:val="18"/>
              </w:rPr>
              <w:t>Constant</w:t>
            </w:r>
          </w:p>
        </w:tc>
        <w:tc>
          <w:tcPr>
            <w:tcW w:w="850" w:type="dxa"/>
            <w:tcBorders>
              <w:top w:val="nil"/>
              <w:right w:val="single" w:sz="8" w:space="0" w:color="000000"/>
            </w:tcBorders>
          </w:tcPr>
          <w:p w14:paraId="5AB9CBE2" w14:textId="77777777" w:rsidR="001A3A08" w:rsidRDefault="00C91D0C">
            <w:pPr>
              <w:pStyle w:val="TableParagraph"/>
              <w:spacing w:before="6" w:line="206" w:lineRule="exact"/>
              <w:ind w:right="12"/>
              <w:rPr>
                <w:sz w:val="18"/>
              </w:rPr>
            </w:pPr>
            <w:r>
              <w:rPr>
                <w:sz w:val="18"/>
              </w:rPr>
              <w:t>-33,048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4CF8F4B" w14:textId="77777777" w:rsidR="001A3A08" w:rsidRDefault="00C91D0C">
            <w:pPr>
              <w:pStyle w:val="TableParagraph"/>
              <w:spacing w:before="6" w:line="206" w:lineRule="exact"/>
              <w:ind w:right="11"/>
              <w:rPr>
                <w:sz w:val="18"/>
              </w:rPr>
            </w:pPr>
            <w:r>
              <w:rPr>
                <w:sz w:val="18"/>
              </w:rPr>
              <w:t>9,159</w:t>
            </w:r>
          </w:p>
        </w:tc>
        <w:tc>
          <w:tcPr>
            <w:tcW w:w="915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9B90331" w14:textId="77777777" w:rsidR="001A3A08" w:rsidRDefault="00C91D0C">
            <w:pPr>
              <w:pStyle w:val="TableParagraph"/>
              <w:spacing w:before="6" w:line="206" w:lineRule="exact"/>
              <w:ind w:right="15"/>
              <w:rPr>
                <w:sz w:val="18"/>
              </w:rPr>
            </w:pPr>
            <w:r>
              <w:rPr>
                <w:sz w:val="18"/>
              </w:rPr>
              <w:t>13,019</w:t>
            </w:r>
          </w:p>
        </w:tc>
        <w:tc>
          <w:tcPr>
            <w:tcW w:w="59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9BC4B90" w14:textId="77777777" w:rsidR="001A3A08" w:rsidRDefault="00C91D0C">
            <w:pPr>
              <w:pStyle w:val="TableParagraph"/>
              <w:spacing w:before="6" w:line="206" w:lineRule="exact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7ABA835" w14:textId="77777777" w:rsidR="001A3A08" w:rsidRDefault="00C91D0C">
            <w:pPr>
              <w:pStyle w:val="TableParagraph"/>
              <w:spacing w:before="6" w:line="206" w:lineRule="exact"/>
              <w:ind w:right="12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</w:tcBorders>
          </w:tcPr>
          <w:p w14:paraId="7F60CB5F" w14:textId="77777777" w:rsidR="001A3A08" w:rsidRDefault="00C91D0C">
            <w:pPr>
              <w:pStyle w:val="TableParagraph"/>
              <w:spacing w:before="6" w:line="206" w:lineRule="exact"/>
              <w:ind w:right="8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</w:tr>
    </w:tbl>
    <w:p w14:paraId="6D46680D" w14:textId="77777777" w:rsidR="001A3A08" w:rsidRDefault="00C91D0C">
      <w:pPr>
        <w:ind w:left="1301"/>
        <w:rPr>
          <w:rFonts w:ascii="Arial MT"/>
          <w:sz w:val="18"/>
        </w:rPr>
      </w:pPr>
      <w:r>
        <w:rPr>
          <w:rFonts w:ascii="Arial MT"/>
          <w:sz w:val="18"/>
        </w:rPr>
        <w:t>a.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Variable(s)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entered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on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step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AF_X1,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FD_X2,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RA_M.</w:t>
      </w:r>
    </w:p>
    <w:p w14:paraId="4112B60E" w14:textId="77777777" w:rsidR="001A3A08" w:rsidRDefault="00C91D0C">
      <w:pPr>
        <w:pStyle w:val="BodyText"/>
        <w:ind w:left="306" w:right="397"/>
        <w:jc w:val="center"/>
      </w:pPr>
      <w:r>
        <w:t>Source: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SPSS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20</w:t>
      </w:r>
    </w:p>
    <w:p w14:paraId="05DF1054" w14:textId="77777777" w:rsidR="001A3A08" w:rsidRDefault="001A3A08">
      <w:pPr>
        <w:pStyle w:val="BodyText"/>
        <w:spacing w:before="6"/>
        <w:rPr>
          <w:sz w:val="35"/>
        </w:rPr>
      </w:pPr>
    </w:p>
    <w:p w14:paraId="598226CE" w14:textId="77777777" w:rsidR="001A3A08" w:rsidRDefault="00C91D0C">
      <w:pPr>
        <w:ind w:left="118"/>
        <w:jc w:val="both"/>
        <w:rPr>
          <w:b/>
          <w:sz w:val="24"/>
        </w:rPr>
      </w:pPr>
      <w:r>
        <w:rPr>
          <w:b/>
          <w:i/>
          <w:sz w:val="24"/>
        </w:rPr>
        <w:t>Moderated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Regression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Analysis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(MRA)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Results</w:t>
      </w:r>
    </w:p>
    <w:p w14:paraId="711780D4" w14:textId="77777777" w:rsidR="001A3A08" w:rsidRDefault="00C91D0C">
      <w:pPr>
        <w:pStyle w:val="BodyText"/>
        <w:spacing w:before="139" w:line="360" w:lineRule="auto"/>
        <w:ind w:left="118" w:right="205" w:firstLine="566"/>
        <w:jc w:val="both"/>
      </w:pPr>
      <w:r>
        <w:t>The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MRA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moderating effect variable as the basis for testing the special hypothesis of the moderating</w:t>
      </w:r>
      <w:r>
        <w:rPr>
          <w:spacing w:val="1"/>
        </w:rPr>
        <w:t xml:space="preserve"> </w:t>
      </w:r>
      <w:r>
        <w:t>effect,</w:t>
      </w:r>
      <w:r>
        <w:rPr>
          <w:spacing w:val="-1"/>
        </w:rPr>
        <w:t xml:space="preserve"> </w:t>
      </w:r>
      <w:r>
        <w:t>namely the</w:t>
      </w:r>
      <w:r>
        <w:rPr>
          <w:spacing w:val="-1"/>
        </w:rPr>
        <w:t xml:space="preserve"> </w:t>
      </w:r>
      <w:r>
        <w:t>third hypothesis and the</w:t>
      </w:r>
      <w:r>
        <w:rPr>
          <w:spacing w:val="-1"/>
        </w:rPr>
        <w:t xml:space="preserve"> </w:t>
      </w:r>
      <w:r>
        <w:t>fourth hypo</w:t>
      </w:r>
      <w:r>
        <w:rPr>
          <w:spacing w:val="20"/>
        </w:rPr>
        <w:t xml:space="preserve"> </w:t>
      </w:r>
      <w:r>
        <w:t>t</w:t>
      </w:r>
      <w:r>
        <w:rPr>
          <w:spacing w:val="19"/>
        </w:rPr>
        <w:t xml:space="preserve"> </w:t>
      </w:r>
      <w:r>
        <w:t>h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</w:t>
      </w:r>
      <w:r>
        <w:rPr>
          <w:spacing w:val="20"/>
        </w:rPr>
        <w:t xml:space="preserve"> </w:t>
      </w:r>
      <w:proofErr w:type="spellStart"/>
      <w:r>
        <w:t>i</w:t>
      </w:r>
      <w:proofErr w:type="spellEnd"/>
      <w:r>
        <w:rPr>
          <w:spacing w:val="19"/>
        </w:rPr>
        <w:t xml:space="preserve"> </w:t>
      </w:r>
      <w:proofErr w:type="gramStart"/>
      <w:r>
        <w:t>s</w:t>
      </w:r>
      <w:r>
        <w:rPr>
          <w:spacing w:val="19"/>
        </w:rPr>
        <w:t xml:space="preserve"> </w:t>
      </w:r>
      <w:r>
        <w:t>.</w:t>
      </w:r>
      <w:proofErr w:type="gramEnd"/>
    </w:p>
    <w:p w14:paraId="2DB6369C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4259C03C" w14:textId="77777777" w:rsidR="001A3A08" w:rsidRDefault="00C91D0C">
      <w:pPr>
        <w:pStyle w:val="Heading1"/>
        <w:spacing w:before="67"/>
        <w:ind w:left="304" w:right="401"/>
        <w:jc w:val="center"/>
      </w:pPr>
      <w:r>
        <w:rPr>
          <w:spacing w:val="-1"/>
        </w:rPr>
        <w:lastRenderedPageBreak/>
        <w:t>Table</w:t>
      </w:r>
      <w:r>
        <w:t xml:space="preserve"> </w:t>
      </w:r>
      <w:r>
        <w:rPr>
          <w:spacing w:val="-1"/>
        </w:rPr>
        <w:t>2.</w:t>
      </w:r>
      <w:r>
        <w:rPr>
          <w:spacing w:val="1"/>
        </w:rPr>
        <w:t xml:space="preserve"> </w:t>
      </w:r>
      <w:r>
        <w:rPr>
          <w:spacing w:val="-1"/>
        </w:rPr>
        <w:t>Moderated</w:t>
      </w:r>
      <w:r>
        <w:t xml:space="preserve"> Regression</w:t>
      </w:r>
      <w:r>
        <w:rPr>
          <w:spacing w:val="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(MRA)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2</w:t>
      </w:r>
      <w:r>
        <w:rPr>
          <w:spacing w:val="-21"/>
        </w:rPr>
        <w:t xml:space="preserve"> </w:t>
      </w:r>
      <w:r>
        <w:t>results</w:t>
      </w:r>
    </w:p>
    <w:p w14:paraId="0830952B" w14:textId="77777777" w:rsidR="001A3A08" w:rsidRDefault="00C91D0C">
      <w:pPr>
        <w:spacing w:before="137" w:after="3"/>
        <w:ind w:left="306" w:right="401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Variables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in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Equation</w:t>
      </w:r>
    </w:p>
    <w:tbl>
      <w:tblPr>
        <w:tblW w:w="0" w:type="auto"/>
        <w:tblInd w:w="12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5"/>
        <w:gridCol w:w="849"/>
        <w:gridCol w:w="811"/>
        <w:gridCol w:w="1011"/>
        <w:gridCol w:w="684"/>
        <w:gridCol w:w="850"/>
        <w:gridCol w:w="851"/>
      </w:tblGrid>
      <w:tr w:rsidR="001A3A08" w14:paraId="653D0A9B" w14:textId="77777777">
        <w:trPr>
          <w:trHeight w:val="198"/>
        </w:trPr>
        <w:tc>
          <w:tcPr>
            <w:tcW w:w="1865" w:type="dxa"/>
          </w:tcPr>
          <w:p w14:paraId="4AD73E27" w14:textId="77777777" w:rsidR="001A3A08" w:rsidRDefault="001A3A08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9" w:type="dxa"/>
            <w:tcBorders>
              <w:right w:val="single" w:sz="8" w:space="0" w:color="000000"/>
            </w:tcBorders>
          </w:tcPr>
          <w:p w14:paraId="3E784C76" w14:textId="77777777" w:rsidR="001A3A08" w:rsidRDefault="00C91D0C">
            <w:pPr>
              <w:pStyle w:val="TableParagraph"/>
              <w:spacing w:line="179" w:lineRule="exact"/>
              <w:ind w:left="90"/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811" w:type="dxa"/>
            <w:tcBorders>
              <w:left w:val="single" w:sz="8" w:space="0" w:color="000000"/>
              <w:right w:val="single" w:sz="8" w:space="0" w:color="000000"/>
            </w:tcBorders>
          </w:tcPr>
          <w:p w14:paraId="281A3318" w14:textId="77777777" w:rsidR="001A3A08" w:rsidRDefault="00C91D0C">
            <w:pPr>
              <w:pStyle w:val="TableParagraph"/>
              <w:spacing w:line="179" w:lineRule="exact"/>
              <w:ind w:left="264"/>
              <w:jc w:val="left"/>
              <w:rPr>
                <w:sz w:val="18"/>
              </w:rPr>
            </w:pPr>
            <w:r>
              <w:rPr>
                <w:sz w:val="18"/>
              </w:rPr>
              <w:t>S.E.</w:t>
            </w:r>
          </w:p>
        </w:tc>
        <w:tc>
          <w:tcPr>
            <w:tcW w:w="1011" w:type="dxa"/>
            <w:tcBorders>
              <w:left w:val="single" w:sz="8" w:space="0" w:color="000000"/>
              <w:right w:val="single" w:sz="8" w:space="0" w:color="000000"/>
            </w:tcBorders>
          </w:tcPr>
          <w:p w14:paraId="1026EC99" w14:textId="77777777" w:rsidR="001A3A08" w:rsidRDefault="00C91D0C">
            <w:pPr>
              <w:pStyle w:val="TableParagraph"/>
              <w:spacing w:line="179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Wald</w:t>
            </w:r>
          </w:p>
        </w:tc>
        <w:tc>
          <w:tcPr>
            <w:tcW w:w="684" w:type="dxa"/>
            <w:tcBorders>
              <w:left w:val="single" w:sz="8" w:space="0" w:color="000000"/>
              <w:right w:val="single" w:sz="8" w:space="0" w:color="000000"/>
            </w:tcBorders>
          </w:tcPr>
          <w:p w14:paraId="404F6AFF" w14:textId="77777777" w:rsidR="001A3A08" w:rsidRDefault="00C91D0C">
            <w:pPr>
              <w:pStyle w:val="TableParagraph"/>
              <w:spacing w:line="179" w:lineRule="exact"/>
              <w:ind w:left="302"/>
              <w:jc w:val="left"/>
              <w:rPr>
                <w:sz w:val="18"/>
              </w:rPr>
            </w:pPr>
            <w:r>
              <w:rPr>
                <w:sz w:val="18"/>
              </w:rPr>
              <w:t>df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41C88211" w14:textId="77777777" w:rsidR="001A3A08" w:rsidRDefault="00C91D0C">
            <w:pPr>
              <w:pStyle w:val="TableParagraph"/>
              <w:spacing w:line="179" w:lineRule="exact"/>
              <w:ind w:left="298"/>
              <w:jc w:val="left"/>
              <w:rPr>
                <w:sz w:val="18"/>
              </w:rPr>
            </w:pPr>
            <w:r>
              <w:rPr>
                <w:sz w:val="18"/>
              </w:rPr>
              <w:t>Sig.</w:t>
            </w: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432A051" w14:textId="77777777" w:rsidR="001A3A08" w:rsidRDefault="00C91D0C">
            <w:pPr>
              <w:pStyle w:val="TableParagraph"/>
              <w:spacing w:line="179" w:lineRule="exact"/>
              <w:ind w:left="175"/>
              <w:jc w:val="left"/>
              <w:rPr>
                <w:sz w:val="18"/>
              </w:rPr>
            </w:pPr>
            <w:r>
              <w:rPr>
                <w:sz w:val="18"/>
              </w:rPr>
              <w:t>Exp(B)</w:t>
            </w:r>
          </w:p>
        </w:tc>
      </w:tr>
      <w:tr w:rsidR="001A3A08" w14:paraId="60740887" w14:textId="77777777">
        <w:trPr>
          <w:trHeight w:val="226"/>
        </w:trPr>
        <w:tc>
          <w:tcPr>
            <w:tcW w:w="1865" w:type="dxa"/>
            <w:tcBorders>
              <w:bottom w:val="nil"/>
            </w:tcBorders>
          </w:tcPr>
          <w:p w14:paraId="71CCCB93" w14:textId="77777777" w:rsidR="001A3A08" w:rsidRDefault="00C91D0C">
            <w:pPr>
              <w:pStyle w:val="TableParagraph"/>
              <w:spacing w:line="202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AF_X1</w:t>
            </w:r>
          </w:p>
        </w:tc>
        <w:tc>
          <w:tcPr>
            <w:tcW w:w="849" w:type="dxa"/>
            <w:tcBorders>
              <w:bottom w:val="nil"/>
              <w:right w:val="single" w:sz="8" w:space="0" w:color="000000"/>
            </w:tcBorders>
          </w:tcPr>
          <w:p w14:paraId="58AABC7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1,765</w:t>
            </w:r>
          </w:p>
        </w:tc>
        <w:tc>
          <w:tcPr>
            <w:tcW w:w="81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90DEB71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,719</w:t>
            </w:r>
          </w:p>
        </w:tc>
        <w:tc>
          <w:tcPr>
            <w:tcW w:w="101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60E1456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6,031</w:t>
            </w:r>
          </w:p>
        </w:tc>
        <w:tc>
          <w:tcPr>
            <w:tcW w:w="68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52EE941" w14:textId="77777777" w:rsidR="001A3A08" w:rsidRDefault="00C91D0C">
            <w:pPr>
              <w:pStyle w:val="TableParagraph"/>
              <w:spacing w:line="202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3B73D6D" w14:textId="77777777" w:rsidR="001A3A08" w:rsidRDefault="00C91D0C">
            <w:pPr>
              <w:pStyle w:val="TableParagraph"/>
              <w:spacing w:line="202" w:lineRule="exact"/>
              <w:ind w:right="9"/>
              <w:rPr>
                <w:sz w:val="18"/>
              </w:rPr>
            </w:pPr>
            <w:r>
              <w:rPr>
                <w:sz w:val="18"/>
              </w:rPr>
              <w:t>,014</w:t>
            </w:r>
          </w:p>
        </w:tc>
        <w:tc>
          <w:tcPr>
            <w:tcW w:w="851" w:type="dxa"/>
            <w:tcBorders>
              <w:left w:val="single" w:sz="8" w:space="0" w:color="000000"/>
              <w:bottom w:val="nil"/>
            </w:tcBorders>
          </w:tcPr>
          <w:p w14:paraId="07BC5E23" w14:textId="77777777" w:rsidR="001A3A08" w:rsidRDefault="00C91D0C">
            <w:pPr>
              <w:pStyle w:val="TableParagraph"/>
              <w:spacing w:line="202" w:lineRule="exact"/>
              <w:ind w:right="7"/>
              <w:rPr>
                <w:sz w:val="18"/>
              </w:rPr>
            </w:pPr>
            <w:r>
              <w:rPr>
                <w:sz w:val="18"/>
              </w:rPr>
              <w:t>5,843</w:t>
            </w:r>
          </w:p>
        </w:tc>
      </w:tr>
      <w:tr w:rsidR="001A3A08" w14:paraId="064157E7" w14:textId="77777777">
        <w:trPr>
          <w:trHeight w:val="245"/>
        </w:trPr>
        <w:tc>
          <w:tcPr>
            <w:tcW w:w="1865" w:type="dxa"/>
            <w:tcBorders>
              <w:top w:val="nil"/>
              <w:bottom w:val="nil"/>
            </w:tcBorders>
          </w:tcPr>
          <w:p w14:paraId="5E781C80" w14:textId="77777777" w:rsidR="001A3A08" w:rsidRDefault="00C91D0C">
            <w:pPr>
              <w:pStyle w:val="TableParagraph"/>
              <w:spacing w:before="18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FD_X2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40EA4533" w14:textId="77777777" w:rsidR="001A3A08" w:rsidRDefault="00C91D0C">
            <w:pPr>
              <w:pStyle w:val="TableParagraph"/>
              <w:spacing w:before="18"/>
              <w:ind w:right="7"/>
              <w:rPr>
                <w:sz w:val="18"/>
              </w:rPr>
            </w:pPr>
            <w:r>
              <w:rPr>
                <w:sz w:val="18"/>
              </w:rPr>
              <w:t>,199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6D822D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,100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227F194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3,964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6BB713" w14:textId="77777777" w:rsidR="001A3A08" w:rsidRDefault="00C91D0C">
            <w:pPr>
              <w:pStyle w:val="TableParagraph"/>
              <w:spacing w:before="18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5B147E" w14:textId="77777777" w:rsidR="001A3A08" w:rsidRDefault="00C91D0C">
            <w:pPr>
              <w:pStyle w:val="TableParagraph"/>
              <w:spacing w:before="18"/>
              <w:ind w:right="9"/>
              <w:rPr>
                <w:sz w:val="18"/>
              </w:rPr>
            </w:pPr>
            <w:r>
              <w:rPr>
                <w:sz w:val="18"/>
              </w:rPr>
              <w:t>,046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D2DEF48" w14:textId="77777777" w:rsidR="001A3A08" w:rsidRDefault="00C91D0C">
            <w:pPr>
              <w:pStyle w:val="TableParagraph"/>
              <w:spacing w:before="18"/>
              <w:ind w:right="7"/>
              <w:rPr>
                <w:sz w:val="18"/>
              </w:rPr>
            </w:pPr>
            <w:r>
              <w:rPr>
                <w:sz w:val="18"/>
              </w:rPr>
              <w:t>1,220</w:t>
            </w:r>
          </w:p>
        </w:tc>
      </w:tr>
      <w:tr w:rsidR="001A3A08" w14:paraId="5AB1FC83" w14:textId="77777777">
        <w:trPr>
          <w:trHeight w:val="249"/>
        </w:trPr>
        <w:tc>
          <w:tcPr>
            <w:tcW w:w="1865" w:type="dxa"/>
            <w:tcBorders>
              <w:top w:val="nil"/>
              <w:bottom w:val="nil"/>
            </w:tcBorders>
          </w:tcPr>
          <w:p w14:paraId="13D5FBFB" w14:textId="77777777" w:rsidR="001A3A08" w:rsidRDefault="00C91D0C">
            <w:pPr>
              <w:pStyle w:val="TableParagraph"/>
              <w:tabs>
                <w:tab w:val="left" w:pos="949"/>
              </w:tabs>
              <w:spacing w:before="55" w:line="60" w:lineRule="auto"/>
              <w:ind w:left="97"/>
              <w:jc w:val="left"/>
              <w:rPr>
                <w:sz w:val="18"/>
              </w:rPr>
            </w:pPr>
            <w:r>
              <w:rPr>
                <w:position w:val="-11"/>
                <w:sz w:val="18"/>
              </w:rPr>
              <w:t>Step</w:t>
            </w:r>
            <w:r>
              <w:rPr>
                <w:spacing w:val="-3"/>
                <w:position w:val="-11"/>
                <w:sz w:val="18"/>
              </w:rPr>
              <w:t xml:space="preserve"> </w:t>
            </w:r>
            <w:r>
              <w:rPr>
                <w:position w:val="-5"/>
                <w:sz w:val="12"/>
              </w:rPr>
              <w:t>1a</w:t>
            </w:r>
            <w:r>
              <w:rPr>
                <w:position w:val="-5"/>
                <w:sz w:val="12"/>
              </w:rPr>
              <w:tab/>
            </w:r>
            <w:r>
              <w:rPr>
                <w:sz w:val="18"/>
              </w:rPr>
              <w:t>RA_M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13309577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,295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E2C26F" w14:textId="77777777" w:rsidR="001A3A08" w:rsidRDefault="00C91D0C">
            <w:pPr>
              <w:pStyle w:val="TableParagraph"/>
              <w:spacing w:before="19"/>
              <w:ind w:right="11"/>
              <w:rPr>
                <w:sz w:val="18"/>
              </w:rPr>
            </w:pPr>
            <w:r>
              <w:rPr>
                <w:sz w:val="18"/>
              </w:rPr>
              <w:t>2,364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B49EBC0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,016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E5ECE7" w14:textId="77777777" w:rsidR="001A3A08" w:rsidRDefault="00C91D0C">
            <w:pPr>
              <w:pStyle w:val="TableParagraph"/>
              <w:spacing w:before="19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BE570C" w14:textId="77777777" w:rsidR="001A3A08" w:rsidRDefault="00C91D0C">
            <w:pPr>
              <w:pStyle w:val="TableParagraph"/>
              <w:spacing w:before="19"/>
              <w:ind w:right="9"/>
              <w:rPr>
                <w:sz w:val="18"/>
              </w:rPr>
            </w:pPr>
            <w:r>
              <w:rPr>
                <w:sz w:val="18"/>
              </w:rPr>
              <w:t>,901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391E4E63" w14:textId="77777777" w:rsidR="001A3A08" w:rsidRDefault="00C91D0C">
            <w:pPr>
              <w:pStyle w:val="TableParagraph"/>
              <w:spacing w:before="19"/>
              <w:ind w:right="7"/>
              <w:rPr>
                <w:sz w:val="18"/>
              </w:rPr>
            </w:pPr>
            <w:r>
              <w:rPr>
                <w:sz w:val="18"/>
              </w:rPr>
              <w:t>1,343</w:t>
            </w:r>
          </w:p>
        </w:tc>
      </w:tr>
      <w:tr w:rsidR="001A3A08" w14:paraId="1EEB2EF5" w14:textId="77777777">
        <w:trPr>
          <w:trHeight w:val="247"/>
        </w:trPr>
        <w:tc>
          <w:tcPr>
            <w:tcW w:w="1865" w:type="dxa"/>
            <w:tcBorders>
              <w:top w:val="nil"/>
              <w:bottom w:val="nil"/>
            </w:tcBorders>
          </w:tcPr>
          <w:p w14:paraId="7931118B" w14:textId="77777777" w:rsidR="001A3A08" w:rsidRDefault="00C91D0C">
            <w:pPr>
              <w:pStyle w:val="TableParagraph"/>
              <w:spacing w:before="17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Mod_1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6A7AE72C" w14:textId="77777777" w:rsidR="001A3A08" w:rsidRDefault="00C91D0C">
            <w:pPr>
              <w:pStyle w:val="TableParagraph"/>
              <w:spacing w:before="17"/>
              <w:ind w:right="7"/>
              <w:rPr>
                <w:sz w:val="18"/>
              </w:rPr>
            </w:pPr>
            <w:r>
              <w:rPr>
                <w:sz w:val="18"/>
              </w:rPr>
              <w:t>-,263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036F8F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,099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DB7BFF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7,091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D309E36" w14:textId="77777777" w:rsidR="001A3A08" w:rsidRDefault="00C91D0C">
            <w:pPr>
              <w:pStyle w:val="TableParagraph"/>
              <w:spacing w:before="17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32366A" w14:textId="77777777" w:rsidR="001A3A08" w:rsidRDefault="00C91D0C">
            <w:pPr>
              <w:pStyle w:val="TableParagraph"/>
              <w:spacing w:before="17"/>
              <w:ind w:right="9"/>
              <w:rPr>
                <w:sz w:val="18"/>
              </w:rPr>
            </w:pPr>
            <w:r>
              <w:rPr>
                <w:sz w:val="18"/>
              </w:rPr>
              <w:t>,008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4A5E4E35" w14:textId="77777777" w:rsidR="001A3A08" w:rsidRDefault="00C91D0C">
            <w:pPr>
              <w:pStyle w:val="TableParagraph"/>
              <w:spacing w:before="17"/>
              <w:ind w:right="5"/>
              <w:rPr>
                <w:sz w:val="18"/>
              </w:rPr>
            </w:pPr>
            <w:r>
              <w:rPr>
                <w:sz w:val="18"/>
              </w:rPr>
              <w:t>,769</w:t>
            </w:r>
          </w:p>
        </w:tc>
      </w:tr>
      <w:tr w:rsidR="001A3A08" w14:paraId="4850E531" w14:textId="77777777">
        <w:trPr>
          <w:trHeight w:val="236"/>
        </w:trPr>
        <w:tc>
          <w:tcPr>
            <w:tcW w:w="1865" w:type="dxa"/>
            <w:tcBorders>
              <w:top w:val="nil"/>
              <w:bottom w:val="nil"/>
            </w:tcBorders>
          </w:tcPr>
          <w:p w14:paraId="3F752F77" w14:textId="77777777" w:rsidR="001A3A08" w:rsidRDefault="00C91D0C">
            <w:pPr>
              <w:pStyle w:val="TableParagraph"/>
              <w:spacing w:before="17" w:line="199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Mod_2</w:t>
            </w:r>
          </w:p>
        </w:tc>
        <w:tc>
          <w:tcPr>
            <w:tcW w:w="849" w:type="dxa"/>
            <w:tcBorders>
              <w:top w:val="nil"/>
              <w:bottom w:val="nil"/>
              <w:right w:val="single" w:sz="8" w:space="0" w:color="000000"/>
            </w:tcBorders>
          </w:tcPr>
          <w:p w14:paraId="0DAAC67E" w14:textId="77777777" w:rsidR="001A3A08" w:rsidRDefault="00C91D0C">
            <w:pPr>
              <w:pStyle w:val="TableParagraph"/>
              <w:spacing w:before="17" w:line="199" w:lineRule="exact"/>
              <w:ind w:right="7"/>
              <w:rPr>
                <w:sz w:val="18"/>
              </w:rPr>
            </w:pPr>
            <w:r>
              <w:rPr>
                <w:sz w:val="18"/>
              </w:rPr>
              <w:t>-,142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8D9694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,115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D69E8F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1,513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8D91EB" w14:textId="77777777" w:rsidR="001A3A08" w:rsidRDefault="00C91D0C">
            <w:pPr>
              <w:pStyle w:val="TableParagraph"/>
              <w:spacing w:before="17" w:line="199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23A029" w14:textId="77777777" w:rsidR="001A3A08" w:rsidRDefault="00C91D0C">
            <w:pPr>
              <w:pStyle w:val="TableParagraph"/>
              <w:spacing w:before="17" w:line="199" w:lineRule="exact"/>
              <w:ind w:right="9"/>
              <w:rPr>
                <w:sz w:val="18"/>
              </w:rPr>
            </w:pPr>
            <w:r>
              <w:rPr>
                <w:sz w:val="18"/>
              </w:rPr>
              <w:t>,219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</w:tcBorders>
          </w:tcPr>
          <w:p w14:paraId="14C44327" w14:textId="77777777" w:rsidR="001A3A08" w:rsidRDefault="00C91D0C">
            <w:pPr>
              <w:pStyle w:val="TableParagraph"/>
              <w:spacing w:before="17" w:line="199" w:lineRule="exact"/>
              <w:ind w:right="5"/>
              <w:rPr>
                <w:sz w:val="18"/>
              </w:rPr>
            </w:pPr>
            <w:r>
              <w:rPr>
                <w:sz w:val="18"/>
              </w:rPr>
              <w:t>,868</w:t>
            </w:r>
          </w:p>
        </w:tc>
      </w:tr>
      <w:tr w:rsidR="001A3A08" w14:paraId="2E245B86" w14:textId="77777777">
        <w:trPr>
          <w:trHeight w:val="231"/>
        </w:trPr>
        <w:tc>
          <w:tcPr>
            <w:tcW w:w="1865" w:type="dxa"/>
            <w:tcBorders>
              <w:top w:val="nil"/>
            </w:tcBorders>
          </w:tcPr>
          <w:p w14:paraId="62756137" w14:textId="77777777" w:rsidR="001A3A08" w:rsidRDefault="00C91D0C">
            <w:pPr>
              <w:pStyle w:val="TableParagraph"/>
              <w:spacing w:before="6" w:line="206" w:lineRule="exact"/>
              <w:ind w:left="950"/>
              <w:jc w:val="left"/>
              <w:rPr>
                <w:sz w:val="18"/>
              </w:rPr>
            </w:pPr>
            <w:r>
              <w:rPr>
                <w:sz w:val="18"/>
              </w:rPr>
              <w:t>Constant</w:t>
            </w:r>
          </w:p>
        </w:tc>
        <w:tc>
          <w:tcPr>
            <w:tcW w:w="849" w:type="dxa"/>
            <w:tcBorders>
              <w:top w:val="nil"/>
              <w:right w:val="single" w:sz="8" w:space="0" w:color="000000"/>
            </w:tcBorders>
          </w:tcPr>
          <w:p w14:paraId="4C1F61B5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-38,816</w:t>
            </w:r>
          </w:p>
        </w:tc>
        <w:tc>
          <w:tcPr>
            <w:tcW w:w="81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AF437B7" w14:textId="77777777" w:rsidR="001A3A08" w:rsidRDefault="00C91D0C">
            <w:pPr>
              <w:pStyle w:val="TableParagraph"/>
              <w:spacing w:before="6" w:line="206" w:lineRule="exact"/>
              <w:ind w:right="11"/>
              <w:rPr>
                <w:sz w:val="18"/>
              </w:rPr>
            </w:pPr>
            <w:r>
              <w:rPr>
                <w:sz w:val="18"/>
              </w:rPr>
              <w:t>14,503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60A54F4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7,163</w:t>
            </w:r>
          </w:p>
        </w:tc>
        <w:tc>
          <w:tcPr>
            <w:tcW w:w="68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569D6A7" w14:textId="77777777" w:rsidR="001A3A08" w:rsidRDefault="00C91D0C">
            <w:pPr>
              <w:pStyle w:val="TableParagraph"/>
              <w:spacing w:before="6" w:line="206" w:lineRule="exact"/>
              <w:ind w:right="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85C9F7C" w14:textId="77777777" w:rsidR="001A3A08" w:rsidRDefault="00C91D0C">
            <w:pPr>
              <w:pStyle w:val="TableParagraph"/>
              <w:spacing w:before="6" w:line="206" w:lineRule="exact"/>
              <w:ind w:right="9"/>
              <w:rPr>
                <w:sz w:val="18"/>
              </w:rPr>
            </w:pPr>
            <w:r>
              <w:rPr>
                <w:sz w:val="18"/>
              </w:rPr>
              <w:t>,007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</w:tcBorders>
          </w:tcPr>
          <w:p w14:paraId="645F1137" w14:textId="77777777" w:rsidR="001A3A08" w:rsidRDefault="00C91D0C">
            <w:pPr>
              <w:pStyle w:val="TableParagraph"/>
              <w:spacing w:before="6" w:line="206" w:lineRule="exact"/>
              <w:ind w:right="5"/>
              <w:rPr>
                <w:sz w:val="18"/>
              </w:rPr>
            </w:pPr>
            <w:r>
              <w:rPr>
                <w:sz w:val="18"/>
              </w:rPr>
              <w:t>,000</w:t>
            </w:r>
          </w:p>
        </w:tc>
      </w:tr>
    </w:tbl>
    <w:p w14:paraId="43D7F6C6" w14:textId="77777777" w:rsidR="001A3A08" w:rsidRDefault="00C91D0C">
      <w:pPr>
        <w:spacing w:line="200" w:lineRule="exact"/>
        <w:ind w:left="1254"/>
        <w:rPr>
          <w:rFonts w:ascii="Arial MT"/>
          <w:sz w:val="18"/>
        </w:rPr>
      </w:pPr>
      <w:r>
        <w:rPr>
          <w:rFonts w:ascii="Arial MT"/>
          <w:sz w:val="18"/>
        </w:rPr>
        <w:t>a.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Variable(s)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entered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on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step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AF_X1,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FD_X2,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RA_M,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Mod_1,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Mod_2.</w:t>
      </w:r>
    </w:p>
    <w:p w14:paraId="4F22F4A1" w14:textId="77777777" w:rsidR="001A3A08" w:rsidRDefault="00C91D0C">
      <w:pPr>
        <w:pStyle w:val="BodyText"/>
        <w:spacing w:line="276" w:lineRule="exact"/>
        <w:ind w:left="2313" w:right="2402"/>
        <w:jc w:val="center"/>
      </w:pPr>
      <w:r>
        <w:t>Source:</w:t>
      </w:r>
      <w:r>
        <w:rPr>
          <w:spacing w:val="-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SPSS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20</w:t>
      </w:r>
    </w:p>
    <w:p w14:paraId="0B0F9125" w14:textId="77777777" w:rsidR="001A3A08" w:rsidRDefault="001A3A08">
      <w:pPr>
        <w:pStyle w:val="BodyText"/>
        <w:spacing w:before="3"/>
      </w:pPr>
    </w:p>
    <w:p w14:paraId="6F3FE4F2" w14:textId="77777777" w:rsidR="001A3A08" w:rsidRDefault="00C91D0C">
      <w:pPr>
        <w:pStyle w:val="Heading1"/>
      </w:pPr>
      <w:r>
        <w:t>Hypothesis</w:t>
      </w:r>
      <w:r>
        <w:rPr>
          <w:spacing w:val="-13"/>
        </w:rPr>
        <w:t xml:space="preserve"> </w:t>
      </w:r>
      <w:r>
        <w:t>Test</w:t>
      </w:r>
      <w:r>
        <w:rPr>
          <w:spacing w:val="-9"/>
        </w:rPr>
        <w:t xml:space="preserve"> </w:t>
      </w:r>
      <w:r>
        <w:t>Results</w:t>
      </w:r>
    </w:p>
    <w:p w14:paraId="013F1413" w14:textId="77777777" w:rsidR="001A3A08" w:rsidRDefault="00C91D0C">
      <w:pPr>
        <w:pStyle w:val="BodyText"/>
        <w:spacing w:before="137" w:line="360" w:lineRule="auto"/>
        <w:ind w:left="118" w:right="208" w:firstLine="566"/>
        <w:jc w:val="both"/>
      </w:pPr>
      <w:r>
        <w:t>Hypothesis testing uses the t test (partial test) which is used to determine whether there</w:t>
      </w:r>
      <w:r>
        <w:rPr>
          <w:spacing w:val="1"/>
        </w:rPr>
        <w:t xml:space="preserve"> </w:t>
      </w:r>
      <w:r>
        <w:t>is an influence of the independent variable on the fixed variable individually. In this study, the</w:t>
      </w:r>
      <w:r>
        <w:rPr>
          <w:spacing w:val="-57"/>
        </w:rPr>
        <w:t xml:space="preserve"> </w:t>
      </w:r>
      <w:r>
        <w:t>hypotheses tested include the first hypothesis (H1) and the second hypothesis (H2) which</w:t>
      </w:r>
      <w:r>
        <w:rPr>
          <w:spacing w:val="1"/>
        </w:rPr>
        <w:t xml:space="preserve"> </w:t>
      </w:r>
      <w:r>
        <w:t>come from the model 1 equation, while the third hypothesis (H3) and the fourth hypothesis</w:t>
      </w:r>
      <w:r>
        <w:rPr>
          <w:spacing w:val="1"/>
        </w:rPr>
        <w:t xml:space="preserve"> </w:t>
      </w:r>
      <w:r>
        <w:t>(H4) come from the model 2 equation. Then to facilitate the interpretation of the hypothesis</w:t>
      </w:r>
      <w:r>
        <w:rPr>
          <w:spacing w:val="1"/>
        </w:rPr>
        <w:t xml:space="preserve"> </w:t>
      </w:r>
      <w:r>
        <w:t>test results, the researcher makes a resume of the hypothesis test results presented in the</w:t>
      </w:r>
      <w:r>
        <w:rPr>
          <w:spacing w:val="1"/>
        </w:rPr>
        <w:t xml:space="preserve"> </w:t>
      </w:r>
      <w:r>
        <w:t>following table:</w:t>
      </w:r>
    </w:p>
    <w:p w14:paraId="6BF1CFA0" w14:textId="77777777" w:rsidR="001A3A08" w:rsidRDefault="00C91D0C">
      <w:pPr>
        <w:pStyle w:val="Heading1"/>
        <w:ind w:left="2586"/>
        <w:jc w:val="left"/>
      </w:pPr>
      <w:r>
        <w:t>Table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Resume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(Partial</w:t>
      </w:r>
      <w:r>
        <w:rPr>
          <w:spacing w:val="-8"/>
        </w:rPr>
        <w:t xml:space="preserve"> </w:t>
      </w:r>
      <w:r>
        <w:t>Test)</w:t>
      </w:r>
    </w:p>
    <w:p w14:paraId="36B72C35" w14:textId="77777777" w:rsidR="001A3A08" w:rsidRDefault="001A3A08">
      <w:pPr>
        <w:pStyle w:val="BodyText"/>
        <w:spacing w:before="7"/>
        <w:rPr>
          <w:b/>
          <w:sz w:val="11"/>
        </w:rPr>
      </w:pPr>
    </w:p>
    <w:tbl>
      <w:tblPr>
        <w:tblW w:w="0" w:type="auto"/>
        <w:tblInd w:w="3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819"/>
        <w:gridCol w:w="744"/>
        <w:gridCol w:w="306"/>
        <w:gridCol w:w="589"/>
        <w:gridCol w:w="1345"/>
        <w:gridCol w:w="1522"/>
      </w:tblGrid>
      <w:tr w:rsidR="001A3A08" w14:paraId="144C1598" w14:textId="77777777">
        <w:trPr>
          <w:trHeight w:val="409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2C27AEAB" w14:textId="77777777" w:rsidR="001A3A08" w:rsidRDefault="00C91D0C">
            <w:pPr>
              <w:pStyle w:val="TableParagraph"/>
              <w:spacing w:before="88"/>
              <w:ind w:left="1069" w:right="107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Hypothesis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09649F8E" w14:textId="77777777" w:rsidR="001A3A08" w:rsidRDefault="00C91D0C">
            <w:pPr>
              <w:pStyle w:val="TableParagraph"/>
              <w:spacing w:before="88"/>
              <w:ind w:right="1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β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449BE5C" w14:textId="77777777" w:rsidR="001A3A08" w:rsidRDefault="00C91D0C">
            <w:pPr>
              <w:pStyle w:val="TableParagraph"/>
              <w:spacing w:before="88"/>
              <w:ind w:left="139" w:right="6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Sig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4C18BCF7" w14:textId="77777777" w:rsidR="001A3A08" w:rsidRDefault="001A3A08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6C163F25" w14:textId="77777777" w:rsidR="001A3A08" w:rsidRDefault="00C91D0C">
            <w:pPr>
              <w:pStyle w:val="TableParagraph"/>
              <w:spacing w:before="88"/>
              <w:ind w:right="2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α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2C817277" w14:textId="77777777" w:rsidR="001A3A08" w:rsidRDefault="00C91D0C">
            <w:pPr>
              <w:pStyle w:val="TableParagraph"/>
              <w:spacing w:before="88"/>
              <w:ind w:left="98" w:right="13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Decision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7D111B2A" w14:textId="77777777" w:rsidR="001A3A08" w:rsidRDefault="00C91D0C">
            <w:pPr>
              <w:pStyle w:val="TableParagraph"/>
              <w:spacing w:before="88"/>
              <w:ind w:left="157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Description</w:t>
            </w:r>
          </w:p>
        </w:tc>
      </w:tr>
      <w:tr w:rsidR="001A3A08" w14:paraId="681F2DF5" w14:textId="77777777">
        <w:trPr>
          <w:trHeight w:val="760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45E51B18" w14:textId="77777777" w:rsidR="001A3A08" w:rsidRDefault="00C91D0C">
            <w:pPr>
              <w:pStyle w:val="TableParagraph"/>
              <w:spacing w:line="248" w:lineRule="exact"/>
              <w:ind w:left="13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u w:val="thick"/>
              </w:rPr>
              <w:t>First</w:t>
            </w:r>
            <w:r>
              <w:rPr>
                <w:rFonts w:ascii="Times New Roman"/>
                <w:b/>
                <w:spacing w:val="-9"/>
                <w:u w:val="thick"/>
              </w:rPr>
              <w:t xml:space="preserve"> </w:t>
            </w:r>
            <w:r>
              <w:rPr>
                <w:rFonts w:ascii="Times New Roman"/>
                <w:b/>
                <w:u w:val="thick"/>
              </w:rPr>
              <w:t>Hypothesis</w:t>
            </w:r>
          </w:p>
          <w:p w14:paraId="014D4E60" w14:textId="77777777" w:rsidR="001A3A08" w:rsidRDefault="00C91D0C">
            <w:pPr>
              <w:pStyle w:val="TableParagraph"/>
              <w:spacing w:before="9" w:line="294" w:lineRule="exact"/>
              <w:ind w:left="13"/>
              <w:jc w:val="left"/>
              <w:rPr>
                <w:rFonts w:ascii="Times New Roman" w:eastAsia="Times New Roman"/>
                <w:i/>
              </w:rPr>
            </w:pPr>
            <w:r>
              <w:rPr>
                <w:rFonts w:ascii="Times New Roman" w:eastAsia="Times New Roman"/>
                <w:i/>
                <w:w w:val="105"/>
              </w:rPr>
              <w:t>Audit</w:t>
            </w:r>
            <w:r>
              <w:rPr>
                <w:rFonts w:ascii="Times New Roman" w:eastAsia="Times New Roman"/>
                <w:i/>
                <w:spacing w:val="-1"/>
                <w:w w:val="105"/>
              </w:rPr>
              <w:t xml:space="preserve"> </w:t>
            </w:r>
            <w:r>
              <w:rPr>
                <w:rFonts w:ascii="Times New Roman" w:eastAsia="Times New Roman"/>
                <w:i/>
                <w:w w:val="105"/>
              </w:rPr>
              <w:t xml:space="preserve">Fee </w:t>
            </w:r>
            <w:r>
              <w:rPr>
                <w:rFonts w:ascii="Times New Roman" w:eastAsia="Times New Roman"/>
                <w:w w:val="105"/>
              </w:rPr>
              <w:t xml:space="preserve">(X1) </w:t>
            </w:r>
            <w:r>
              <w:rPr>
                <w:rFonts w:ascii="Lucida Sans Unicode" w:eastAsia="Lucida Sans Unicode"/>
                <w:w w:val="105"/>
              </w:rPr>
              <w:t>🡪</w:t>
            </w:r>
            <w:r>
              <w:rPr>
                <w:rFonts w:ascii="Lucida Sans Unicode" w:eastAsia="Lucida Sans Unicode"/>
                <w:spacing w:val="-13"/>
                <w:w w:val="105"/>
              </w:rPr>
              <w:t xml:space="preserve"> </w:t>
            </w:r>
            <w:r>
              <w:rPr>
                <w:rFonts w:ascii="Times New Roman" w:eastAsia="Times New Roman"/>
                <w:i/>
                <w:w w:val="105"/>
              </w:rPr>
              <w:t>Auditor</w:t>
            </w:r>
          </w:p>
          <w:p w14:paraId="0DC46682" w14:textId="77777777" w:rsidR="001A3A08" w:rsidRDefault="00C91D0C">
            <w:pPr>
              <w:pStyle w:val="TableParagraph"/>
              <w:spacing w:line="187" w:lineRule="exact"/>
              <w:ind w:left="13"/>
              <w:jc w:val="left"/>
              <w:rPr>
                <w:rFonts w:ascii="Times New Roman"/>
              </w:rPr>
            </w:pPr>
            <w:r>
              <w:rPr>
                <w:rFonts w:ascii="Times New Roman"/>
                <w:i/>
              </w:rPr>
              <w:t>Switching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</w:rPr>
              <w:t>(Y)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429D5475" w14:textId="77777777" w:rsidR="001A3A08" w:rsidRDefault="00C91D0C">
            <w:pPr>
              <w:pStyle w:val="TableParagraph"/>
              <w:spacing w:before="7"/>
              <w:ind w:left="140" w:right="14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1.523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8BDD992" w14:textId="77777777" w:rsidR="001A3A08" w:rsidRDefault="00C91D0C">
            <w:pPr>
              <w:pStyle w:val="TableParagraph"/>
              <w:spacing w:before="7"/>
              <w:ind w:left="146" w:right="6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0.001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165075BB" w14:textId="77777777" w:rsidR="001A3A08" w:rsidRDefault="00C91D0C">
            <w:pPr>
              <w:pStyle w:val="TableParagraph"/>
              <w:spacing w:before="7"/>
              <w:ind w:right="5"/>
              <w:jc w:val="center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>&lt;</w:t>
            </w: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27C1498C" w14:textId="77777777" w:rsidR="001A3A08" w:rsidRDefault="00C91D0C">
            <w:pPr>
              <w:pStyle w:val="TableParagraph"/>
              <w:spacing w:before="7"/>
              <w:ind w:left="69" w:right="9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3D2F45B1" w14:textId="77777777" w:rsidR="001A3A08" w:rsidRDefault="00C91D0C">
            <w:pPr>
              <w:pStyle w:val="TableParagraph"/>
              <w:spacing w:before="7"/>
              <w:ind w:left="100" w:right="13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accepted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59917C3A" w14:textId="77777777" w:rsidR="001A3A08" w:rsidRDefault="00C91D0C">
            <w:pPr>
              <w:pStyle w:val="TableParagraph"/>
              <w:spacing w:before="11"/>
              <w:ind w:left="320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There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is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an</w:t>
            </w:r>
          </w:p>
          <w:p w14:paraId="3D57B09C" w14:textId="77777777" w:rsidR="001A3A08" w:rsidRDefault="00C91D0C">
            <w:pPr>
              <w:pStyle w:val="TableParagraph"/>
              <w:spacing w:before="6" w:line="234" w:lineRule="exact"/>
              <w:ind w:left="354" w:right="312" w:hanging="58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Influence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(Positive)</w:t>
            </w:r>
          </w:p>
        </w:tc>
      </w:tr>
      <w:tr w:rsidR="001A3A08" w14:paraId="55765E08" w14:textId="77777777">
        <w:trPr>
          <w:trHeight w:val="756"/>
        </w:trPr>
        <w:tc>
          <w:tcPr>
            <w:tcW w:w="3229" w:type="dxa"/>
            <w:tcBorders>
              <w:top w:val="single" w:sz="4" w:space="0" w:color="000000"/>
              <w:bottom w:val="single" w:sz="4" w:space="0" w:color="000000"/>
            </w:tcBorders>
          </w:tcPr>
          <w:p w14:paraId="0F32EF51" w14:textId="77777777" w:rsidR="001A3A08" w:rsidRDefault="00C91D0C">
            <w:pPr>
              <w:pStyle w:val="TableParagraph"/>
              <w:spacing w:line="248" w:lineRule="exact"/>
              <w:ind w:left="13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  <w:u w:val="thick"/>
              </w:rPr>
              <w:t>Second</w:t>
            </w:r>
            <w:r>
              <w:rPr>
                <w:rFonts w:ascii="Times New Roman"/>
                <w:b/>
                <w:spacing w:val="-10"/>
                <w:u w:val="thick"/>
              </w:rPr>
              <w:t xml:space="preserve"> </w:t>
            </w:r>
            <w:r>
              <w:rPr>
                <w:rFonts w:ascii="Times New Roman"/>
                <w:b/>
                <w:spacing w:val="-1"/>
                <w:u w:val="thick"/>
              </w:rPr>
              <w:t>Hypothesis</w:t>
            </w:r>
          </w:p>
          <w:p w14:paraId="3013ABB3" w14:textId="77777777" w:rsidR="001A3A08" w:rsidRDefault="00C91D0C">
            <w:pPr>
              <w:pStyle w:val="TableParagraph"/>
              <w:spacing w:before="9" w:line="294" w:lineRule="exact"/>
              <w:ind w:left="13"/>
              <w:jc w:val="left"/>
              <w:rPr>
                <w:rFonts w:ascii="Times New Roman" w:eastAsia="Times New Roman"/>
                <w:i/>
              </w:rPr>
            </w:pPr>
            <w:r>
              <w:rPr>
                <w:rFonts w:ascii="Times New Roman" w:eastAsia="Times New Roman"/>
                <w:i/>
              </w:rPr>
              <w:t>Financial</w:t>
            </w:r>
            <w:r>
              <w:rPr>
                <w:rFonts w:ascii="Times New Roman" w:eastAsia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/>
                <w:i/>
              </w:rPr>
              <w:t>Distress</w:t>
            </w:r>
            <w:r>
              <w:rPr>
                <w:rFonts w:ascii="Times New Roman" w:eastAsia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/>
              </w:rPr>
              <w:t>(X2)</w:t>
            </w:r>
            <w:r>
              <w:rPr>
                <w:rFonts w:ascii="Times New Roman" w:eastAsia="Times New Roman"/>
                <w:spacing w:val="-2"/>
              </w:rPr>
              <w:t xml:space="preserve"> </w:t>
            </w:r>
            <w:r>
              <w:rPr>
                <w:rFonts w:ascii="Lucida Sans Unicode" w:eastAsia="Lucida Sans Unicode"/>
              </w:rPr>
              <w:t>🡪</w:t>
            </w:r>
            <w:r>
              <w:rPr>
                <w:rFonts w:ascii="Lucida Sans Unicode" w:eastAsia="Lucida Sans Unicode"/>
                <w:spacing w:val="-14"/>
              </w:rPr>
              <w:t xml:space="preserve"> </w:t>
            </w:r>
            <w:r>
              <w:rPr>
                <w:rFonts w:ascii="Times New Roman" w:eastAsia="Times New Roman"/>
                <w:i/>
              </w:rPr>
              <w:t>Auditor</w:t>
            </w:r>
          </w:p>
          <w:p w14:paraId="7DAED17C" w14:textId="77777777" w:rsidR="001A3A08" w:rsidRDefault="00C91D0C">
            <w:pPr>
              <w:pStyle w:val="TableParagraph"/>
              <w:spacing w:line="186" w:lineRule="exact"/>
              <w:ind w:left="13"/>
              <w:jc w:val="left"/>
              <w:rPr>
                <w:rFonts w:ascii="Times New Roman"/>
              </w:rPr>
            </w:pPr>
            <w:r>
              <w:rPr>
                <w:rFonts w:ascii="Times New Roman"/>
                <w:i/>
              </w:rPr>
              <w:t>Switching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</w:rPr>
              <w:t>(Y)</w:t>
            </w:r>
          </w:p>
        </w:tc>
        <w:tc>
          <w:tcPr>
            <w:tcW w:w="819" w:type="dxa"/>
            <w:tcBorders>
              <w:top w:val="single" w:sz="4" w:space="0" w:color="000000"/>
              <w:bottom w:val="single" w:sz="4" w:space="0" w:color="000000"/>
            </w:tcBorders>
          </w:tcPr>
          <w:p w14:paraId="36A76B9F" w14:textId="77777777" w:rsidR="001A3A08" w:rsidRDefault="00C91D0C">
            <w:pPr>
              <w:pStyle w:val="TableParagraph"/>
              <w:spacing w:before="7"/>
              <w:ind w:left="140" w:right="14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0.070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4FD88A0D" w14:textId="77777777" w:rsidR="001A3A08" w:rsidRDefault="00C91D0C">
            <w:pPr>
              <w:pStyle w:val="TableParagraph"/>
              <w:spacing w:before="7"/>
              <w:ind w:left="146" w:right="6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0.011</w:t>
            </w:r>
          </w:p>
        </w:tc>
        <w:tc>
          <w:tcPr>
            <w:tcW w:w="306" w:type="dxa"/>
            <w:tcBorders>
              <w:top w:val="single" w:sz="4" w:space="0" w:color="000000"/>
              <w:bottom w:val="single" w:sz="4" w:space="0" w:color="000000"/>
            </w:tcBorders>
          </w:tcPr>
          <w:p w14:paraId="41350604" w14:textId="77777777" w:rsidR="001A3A08" w:rsidRDefault="00C91D0C">
            <w:pPr>
              <w:pStyle w:val="TableParagraph"/>
              <w:spacing w:before="7"/>
              <w:ind w:right="5"/>
              <w:jc w:val="center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>&lt;</w:t>
            </w:r>
          </w:p>
        </w:tc>
        <w:tc>
          <w:tcPr>
            <w:tcW w:w="589" w:type="dxa"/>
            <w:tcBorders>
              <w:top w:val="single" w:sz="4" w:space="0" w:color="000000"/>
              <w:bottom w:val="single" w:sz="4" w:space="0" w:color="000000"/>
            </w:tcBorders>
          </w:tcPr>
          <w:p w14:paraId="2A349382" w14:textId="77777777" w:rsidR="001A3A08" w:rsidRDefault="00C91D0C">
            <w:pPr>
              <w:pStyle w:val="TableParagraph"/>
              <w:spacing w:before="7"/>
              <w:ind w:left="69" w:right="9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0.05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3E0BA3B7" w14:textId="77777777" w:rsidR="001A3A08" w:rsidRDefault="00C91D0C">
            <w:pPr>
              <w:pStyle w:val="TableParagraph"/>
              <w:spacing w:before="7"/>
              <w:ind w:left="100" w:right="13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Ha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accepted</w:t>
            </w: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</w:tcBorders>
          </w:tcPr>
          <w:p w14:paraId="5F9473E0" w14:textId="77777777" w:rsidR="001A3A08" w:rsidRDefault="00C91D0C">
            <w:pPr>
              <w:pStyle w:val="TableParagraph"/>
              <w:spacing w:before="11"/>
              <w:ind w:left="320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There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is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an</w:t>
            </w:r>
          </w:p>
          <w:p w14:paraId="5D2E54C1" w14:textId="77777777" w:rsidR="001A3A08" w:rsidRDefault="00C91D0C">
            <w:pPr>
              <w:pStyle w:val="TableParagraph"/>
              <w:spacing w:before="5" w:line="234" w:lineRule="exact"/>
              <w:ind w:left="354" w:right="312" w:hanging="58"/>
              <w:jc w:val="left"/>
              <w:rPr>
                <w:rFonts w:ascii="Times New Roman"/>
              </w:rPr>
            </w:pPr>
            <w:r>
              <w:rPr>
                <w:rFonts w:ascii="Times New Roman"/>
              </w:rPr>
              <w:t>Influence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(Positive)</w:t>
            </w:r>
          </w:p>
        </w:tc>
      </w:tr>
    </w:tbl>
    <w:p w14:paraId="390244A7" w14:textId="77777777" w:rsidR="001A3A08" w:rsidRDefault="001A3A08">
      <w:pPr>
        <w:spacing w:line="234" w:lineRule="exact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7109C27" w14:textId="77777777" w:rsidR="001A3A08" w:rsidRDefault="00C91D0C">
      <w:pPr>
        <w:spacing w:line="244" w:lineRule="exact"/>
        <w:ind w:left="393"/>
        <w:rPr>
          <w:b/>
        </w:rPr>
      </w:pPr>
      <w:r>
        <w:rPr>
          <w:b/>
          <w:u w:val="thick"/>
        </w:rPr>
        <w:t>Third</w:t>
      </w:r>
      <w:r>
        <w:rPr>
          <w:b/>
          <w:spacing w:val="-9"/>
          <w:u w:val="thick"/>
        </w:rPr>
        <w:t xml:space="preserve"> </w:t>
      </w:r>
      <w:r>
        <w:rPr>
          <w:b/>
          <w:u w:val="thick"/>
        </w:rPr>
        <w:t>Hypothesis</w:t>
      </w:r>
    </w:p>
    <w:p w14:paraId="434343B5" w14:textId="77777777" w:rsidR="001A3A08" w:rsidRDefault="00C91D0C">
      <w:pPr>
        <w:spacing w:before="79" w:line="170" w:lineRule="auto"/>
        <w:ind w:left="393" w:right="-8"/>
      </w:pPr>
      <w:r>
        <w:t>Moderation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(AF*RA)</w:t>
      </w:r>
      <w:r>
        <w:rPr>
          <w:spacing w:val="-2"/>
        </w:rPr>
        <w:t xml:space="preserve"> </w:t>
      </w:r>
      <w:r>
        <w:rPr>
          <w:rFonts w:ascii="Lucida Sans Unicode" w:eastAsia="Lucida Sans Unicode"/>
        </w:rPr>
        <w:t>🡪</w:t>
      </w:r>
      <w:r>
        <w:rPr>
          <w:rFonts w:ascii="Lucida Sans Unicode" w:eastAsia="Lucida Sans Unicode"/>
          <w:spacing w:val="-15"/>
        </w:rPr>
        <w:t xml:space="preserve"> </w:t>
      </w:r>
      <w:r>
        <w:rPr>
          <w:i/>
        </w:rPr>
        <w:t>Auditor</w:t>
      </w:r>
      <w:r>
        <w:rPr>
          <w:i/>
          <w:spacing w:val="-52"/>
        </w:rPr>
        <w:t xml:space="preserve"> </w:t>
      </w:r>
      <w:r>
        <w:rPr>
          <w:i/>
        </w:rPr>
        <w:t>Switching</w:t>
      </w:r>
      <w:r>
        <w:rPr>
          <w:i/>
          <w:spacing w:val="-1"/>
        </w:rPr>
        <w:t xml:space="preserve"> </w:t>
      </w:r>
      <w:r>
        <w:t>(Y)</w:t>
      </w:r>
    </w:p>
    <w:p w14:paraId="068951CC" w14:textId="4C723C6C" w:rsidR="001A3A08" w:rsidRDefault="00C91D0C">
      <w:pPr>
        <w:spacing w:before="17"/>
        <w:ind w:left="39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04F5215" wp14:editId="42FBAEEB">
                <wp:simplePos x="0" y="0"/>
                <wp:positionH relativeFrom="page">
                  <wp:posOffset>1066800</wp:posOffset>
                </wp:positionH>
                <wp:positionV relativeFrom="paragraph">
                  <wp:posOffset>18415</wp:posOffset>
                </wp:positionV>
                <wp:extent cx="543179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1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9FEC7" id="Line 4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4pt,1.45pt" to="511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" strokeweight=".5pt">
                <w10:wrap anchorx="page"/>
              </v:line>
            </w:pict>
          </mc:Fallback>
        </mc:AlternateContent>
      </w:r>
      <w:r>
        <w:rPr>
          <w:b/>
          <w:u w:val="thick"/>
        </w:rPr>
        <w:t>Fourth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Hypothesis</w:t>
      </w:r>
    </w:p>
    <w:p w14:paraId="5D13A6D2" w14:textId="77777777" w:rsidR="001A3A08" w:rsidRDefault="00C91D0C">
      <w:pPr>
        <w:spacing w:before="80" w:line="170" w:lineRule="auto"/>
        <w:ind w:left="393" w:right="-8"/>
      </w:pPr>
      <w:r>
        <w:t>Moderation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(FD*RA)</w:t>
      </w:r>
      <w:r>
        <w:rPr>
          <w:spacing w:val="-2"/>
        </w:rPr>
        <w:t xml:space="preserve"> </w:t>
      </w:r>
      <w:r>
        <w:rPr>
          <w:rFonts w:ascii="Lucida Sans Unicode" w:eastAsia="Lucida Sans Unicode"/>
        </w:rPr>
        <w:t>🡪</w:t>
      </w:r>
      <w:r>
        <w:rPr>
          <w:rFonts w:ascii="Lucida Sans Unicode" w:eastAsia="Lucida Sans Unicode"/>
          <w:spacing w:val="-15"/>
        </w:rPr>
        <w:t xml:space="preserve"> </w:t>
      </w:r>
      <w:r>
        <w:rPr>
          <w:i/>
        </w:rPr>
        <w:t>Auditor</w:t>
      </w:r>
      <w:r>
        <w:rPr>
          <w:i/>
          <w:spacing w:val="-52"/>
        </w:rPr>
        <w:t xml:space="preserve"> </w:t>
      </w:r>
      <w:r>
        <w:rPr>
          <w:i/>
        </w:rPr>
        <w:t>Switching</w:t>
      </w:r>
      <w:r>
        <w:rPr>
          <w:i/>
          <w:spacing w:val="-1"/>
        </w:rPr>
        <w:t xml:space="preserve"> </w:t>
      </w:r>
      <w:r>
        <w:t>(Y)</w:t>
      </w:r>
    </w:p>
    <w:p w14:paraId="55F3AA78" w14:textId="77777777" w:rsidR="001A3A08" w:rsidRDefault="00C91D0C">
      <w:pPr>
        <w:tabs>
          <w:tab w:val="left" w:pos="1123"/>
          <w:tab w:val="left" w:pos="2714"/>
        </w:tabs>
        <w:spacing w:before="2" w:line="252" w:lineRule="exact"/>
        <w:ind w:left="259"/>
      </w:pPr>
      <w:r>
        <w:br w:type="column"/>
      </w:r>
      <w:r>
        <w:t>-0.263</w:t>
      </w:r>
      <w:r>
        <w:tab/>
        <w:t xml:space="preserve">0.008  </w:t>
      </w:r>
      <w:r>
        <w:rPr>
          <w:spacing w:val="1"/>
        </w:rPr>
        <w:t xml:space="preserve"> </w:t>
      </w:r>
      <w:r>
        <w:rPr>
          <w:u w:val="single"/>
        </w:rPr>
        <w:t>&lt;</w:t>
      </w:r>
      <w:r>
        <w:t xml:space="preserve">  </w:t>
      </w:r>
      <w:r>
        <w:rPr>
          <w:spacing w:val="15"/>
        </w:rPr>
        <w:t xml:space="preserve"> </w:t>
      </w:r>
      <w:r>
        <w:t>0.05</w:t>
      </w:r>
      <w:r>
        <w:tab/>
        <w:t>Ha</w:t>
      </w:r>
      <w:r>
        <w:rPr>
          <w:spacing w:val="-8"/>
        </w:rPr>
        <w:t xml:space="preserve"> </w:t>
      </w:r>
      <w:r>
        <w:t>accepted</w:t>
      </w:r>
      <w:r>
        <w:rPr>
          <w:spacing w:val="30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Effect</w:t>
      </w:r>
    </w:p>
    <w:p w14:paraId="7FDF91CF" w14:textId="77777777" w:rsidR="001A3A08" w:rsidRDefault="00C91D0C">
      <w:pPr>
        <w:ind w:left="4089" w:right="715" w:firstLine="58"/>
        <w:jc w:val="right"/>
      </w:pPr>
      <w:r>
        <w:t>Moderation</w:t>
      </w:r>
      <w:r>
        <w:rPr>
          <w:spacing w:val="-52"/>
        </w:rPr>
        <w:t xml:space="preserve"> </w:t>
      </w:r>
      <w:r>
        <w:rPr>
          <w:spacing w:val="-2"/>
        </w:rPr>
        <w:t>(Weakening)</w:t>
      </w:r>
    </w:p>
    <w:p w14:paraId="3EE9B8B2" w14:textId="77777777" w:rsidR="001A3A08" w:rsidRDefault="00C91D0C">
      <w:pPr>
        <w:tabs>
          <w:tab w:val="left" w:pos="864"/>
          <w:tab w:val="left" w:pos="2490"/>
          <w:tab w:val="left" w:pos="3714"/>
        </w:tabs>
        <w:spacing w:before="16"/>
        <w:ind w:right="627"/>
        <w:jc w:val="right"/>
      </w:pPr>
      <w:r>
        <w:t>-0.142</w:t>
      </w:r>
      <w:r>
        <w:tab/>
        <w:t xml:space="preserve">0.219  </w:t>
      </w:r>
      <w:r>
        <w:rPr>
          <w:spacing w:val="1"/>
        </w:rPr>
        <w:t xml:space="preserve"> </w:t>
      </w:r>
      <w:r>
        <w:rPr>
          <w:u w:val="single"/>
        </w:rPr>
        <w:t>&gt;</w:t>
      </w:r>
      <w:r>
        <w:t xml:space="preserve">  </w:t>
      </w:r>
      <w:r>
        <w:rPr>
          <w:spacing w:val="15"/>
        </w:rPr>
        <w:t xml:space="preserve"> </w:t>
      </w:r>
      <w:r>
        <w:t>0.05</w:t>
      </w:r>
      <w:r>
        <w:tab/>
        <w:t>Ha</w:t>
      </w:r>
      <w:r>
        <w:rPr>
          <w:spacing w:val="-6"/>
        </w:rPr>
        <w:t xml:space="preserve"> </w:t>
      </w:r>
      <w:r>
        <w:t>rejected</w:t>
      </w:r>
      <w:r>
        <w:tab/>
        <w:t>No</w:t>
      </w:r>
      <w:r>
        <w:rPr>
          <w:spacing w:val="-10"/>
        </w:rPr>
        <w:t xml:space="preserve"> </w:t>
      </w:r>
      <w:r>
        <w:t>Moderation</w:t>
      </w:r>
    </w:p>
    <w:p w14:paraId="275F604E" w14:textId="77777777" w:rsidR="001A3A08" w:rsidRDefault="00C91D0C">
      <w:pPr>
        <w:ind w:right="1395"/>
        <w:jc w:val="right"/>
      </w:pPr>
      <w:r>
        <w:t>Effect</w:t>
      </w:r>
    </w:p>
    <w:p w14:paraId="10FE496F" w14:textId="77777777" w:rsidR="001A3A08" w:rsidRDefault="001A3A08">
      <w:pPr>
        <w:jc w:val="right"/>
        <w:sectPr w:rsidR="001A3A08">
          <w:type w:val="continuous"/>
          <w:pgSz w:w="11910" w:h="16850"/>
          <w:pgMar w:top="0" w:right="1200" w:bottom="280" w:left="1300" w:header="720" w:footer="720" w:gutter="0"/>
          <w:cols w:num="2" w:space="720" w:equalWidth="0">
            <w:col w:w="3435" w:space="40"/>
            <w:col w:w="5935"/>
          </w:cols>
        </w:sectPr>
      </w:pPr>
    </w:p>
    <w:p w14:paraId="0653EA8A" w14:textId="50B7E6B8" w:rsidR="001A3A08" w:rsidRDefault="00C91D0C">
      <w:pPr>
        <w:pStyle w:val="BodyText"/>
        <w:spacing w:line="20" w:lineRule="exact"/>
        <w:ind w:left="3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CBCF4" wp14:editId="6ED3DC50">
                <wp:extent cx="5431790" cy="6350"/>
                <wp:effectExtent l="12700" t="3810" r="13335" b="889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1790" cy="6350"/>
                          <a:chOff x="0" y="0"/>
                          <a:chExt cx="8554" cy="1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5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9D051" id="Group 2" o:spid="_x0000_s1026" style="width:427.7pt;height:.5pt;mso-position-horizontal-relative:char;mso-position-vertical-relative:line" coordsize="85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">
                <v:line id="Line 3" o:spid="_x0000_s1027" style="position:absolute;visibility:visible;mso-wrap-style:square" from="0,5" to="85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14:paraId="5C5960FC" w14:textId="77777777" w:rsidR="001A3A08" w:rsidRDefault="00C91D0C">
      <w:pPr>
        <w:pStyle w:val="BodyText"/>
        <w:spacing w:before="13"/>
        <w:ind w:left="297"/>
      </w:pPr>
      <w:r>
        <w:t>Source: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processed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researchers,</w:t>
      </w:r>
      <w:r>
        <w:rPr>
          <w:spacing w:val="-4"/>
        </w:rPr>
        <w:t xml:space="preserve"> </w:t>
      </w:r>
      <w:r>
        <w:t>2023</w:t>
      </w:r>
    </w:p>
    <w:p w14:paraId="6BEA8DDE" w14:textId="77777777" w:rsidR="001A3A08" w:rsidRDefault="001A3A08">
      <w:pPr>
        <w:pStyle w:val="BodyText"/>
      </w:pPr>
    </w:p>
    <w:p w14:paraId="20517430" w14:textId="77777777" w:rsidR="001A3A08" w:rsidRDefault="00C91D0C">
      <w:pPr>
        <w:pStyle w:val="Heading1"/>
        <w:jc w:val="left"/>
      </w:pPr>
      <w:r>
        <w:t>Discussion</w:t>
      </w:r>
    </w:p>
    <w:p w14:paraId="6FE316B3" w14:textId="77777777" w:rsidR="001A3A08" w:rsidRDefault="00C91D0C">
      <w:pPr>
        <w:spacing w:before="140"/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Fee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75EAB2E1" w14:textId="77777777" w:rsidR="001A3A08" w:rsidRDefault="00C91D0C">
      <w:pPr>
        <w:pStyle w:val="BodyText"/>
        <w:spacing w:before="136" w:line="360" w:lineRule="auto"/>
        <w:ind w:left="118" w:right="206" w:firstLine="566"/>
        <w:jc w:val="both"/>
      </w:pPr>
      <w:r>
        <w:t xml:space="preserve">Based on the results of the study, it is known that </w:t>
      </w:r>
      <w:r>
        <w:rPr>
          <w:i/>
        </w:rPr>
        <w:t xml:space="preserve">audit fees have a </w:t>
      </w:r>
      <w:r>
        <w:t>positive effect 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t>.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proxied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logarithm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infrastructure, utility and transportation sector companies sampled in this study obtained an</w:t>
      </w:r>
      <w:r>
        <w:rPr>
          <w:spacing w:val="1"/>
        </w:rPr>
        <w:t xml:space="preserve"> </w:t>
      </w:r>
      <w:r>
        <w:t>average value (</w:t>
      </w:r>
      <w:r>
        <w:rPr>
          <w:i/>
        </w:rPr>
        <w:t>mean</w:t>
      </w:r>
      <w:r>
        <w:t>) of 20.52 or 810 million rupiah which is quite large. The average audit</w:t>
      </w:r>
      <w:r>
        <w:rPr>
          <w:spacing w:val="1"/>
        </w:rPr>
        <w:t xml:space="preserve"> </w:t>
      </w:r>
      <w:r>
        <w:rPr>
          <w:i/>
        </w:rPr>
        <w:t xml:space="preserve">fee value </w:t>
      </w:r>
      <w:r>
        <w:t>shows that on average infrastructure, utility and transportation sector companies pay</w:t>
      </w:r>
      <w:r>
        <w:rPr>
          <w:spacing w:val="1"/>
        </w:rPr>
        <w:t xml:space="preserve"> </w:t>
      </w:r>
      <w:r>
        <w:t>audit</w:t>
      </w:r>
      <w:r>
        <w:rPr>
          <w:spacing w:val="-1"/>
        </w:rPr>
        <w:t xml:space="preserve"> </w:t>
      </w:r>
      <w:r>
        <w:t>services with</w:t>
      </w:r>
      <w:r>
        <w:rPr>
          <w:spacing w:val="-1"/>
        </w:rPr>
        <w:t xml:space="preserve"> </w:t>
      </w:r>
      <w:r>
        <w:t xml:space="preserve">a </w:t>
      </w:r>
      <w:r>
        <w:rPr>
          <w:i/>
        </w:rPr>
        <w:t>fee</w:t>
      </w:r>
      <w:r>
        <w:rPr>
          <w:i/>
          <w:spacing w:val="-12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 IDR</w:t>
      </w:r>
      <w:r>
        <w:rPr>
          <w:spacing w:val="-1"/>
        </w:rPr>
        <w:t xml:space="preserve"> </w:t>
      </w:r>
      <w:r>
        <w:t>810</w:t>
      </w:r>
      <w:r>
        <w:rPr>
          <w:spacing w:val="-1"/>
        </w:rPr>
        <w:t xml:space="preserve"> </w:t>
      </w:r>
      <w:r>
        <w:t>million.</w:t>
      </w:r>
    </w:p>
    <w:p w14:paraId="47DD6AA2" w14:textId="77777777" w:rsidR="001A3A08" w:rsidRDefault="001A3A08">
      <w:pPr>
        <w:spacing w:line="360" w:lineRule="auto"/>
        <w:jc w:val="both"/>
        <w:sectPr w:rsidR="001A3A08">
          <w:type w:val="continuous"/>
          <w:pgSz w:w="11910" w:h="16850"/>
          <w:pgMar w:top="0" w:right="1200" w:bottom="280" w:left="1300" w:header="720" w:footer="720" w:gutter="0"/>
          <w:cols w:space="720"/>
        </w:sectPr>
      </w:pPr>
    </w:p>
    <w:p w14:paraId="14509D4C" w14:textId="77777777" w:rsidR="001A3A08" w:rsidRDefault="00C91D0C">
      <w:pPr>
        <w:pStyle w:val="BodyText"/>
        <w:spacing w:before="67" w:line="360" w:lineRule="auto"/>
        <w:ind w:left="118" w:right="209"/>
        <w:jc w:val="both"/>
      </w:pPr>
      <w:r>
        <w:lastRenderedPageBreak/>
        <w:t>which is quite large for the services of external auditors, namely the public accounting firm</w:t>
      </w:r>
      <w:r>
        <w:rPr>
          <w:spacing w:val="1"/>
        </w:rPr>
        <w:t xml:space="preserve"> </w:t>
      </w:r>
      <w:r>
        <w:t>(KAP) in charge of auditing the company's annual report. This shows that the greater the audit</w:t>
      </w:r>
      <w:r>
        <w:rPr>
          <w:spacing w:val="-57"/>
        </w:rPr>
        <w:t xml:space="preserve"> </w:t>
      </w:r>
      <w:r>
        <w:rPr>
          <w:i/>
        </w:rPr>
        <w:t xml:space="preserve">fee, the </w:t>
      </w:r>
      <w:r>
        <w:t>greater the desire of company management to change external auditors, namely from a</w:t>
      </w:r>
      <w:r>
        <w:rPr>
          <w:spacing w:val="-57"/>
        </w:rPr>
        <w:t xml:space="preserve"> </w:t>
      </w:r>
      <w:r>
        <w:t>Public Accounting Firm (KAP) to change to another external auditor or another KAP has a</w:t>
      </w:r>
      <w:r>
        <w:rPr>
          <w:spacing w:val="1"/>
        </w:rPr>
        <w:t xml:space="preserve"> </w:t>
      </w:r>
      <w:r>
        <w:t xml:space="preserve">lower audit </w:t>
      </w:r>
      <w:r>
        <w:rPr>
          <w:i/>
        </w:rPr>
        <w:t xml:space="preserve">fee </w:t>
      </w:r>
      <w:r>
        <w:t>in order to minimize company expenses. In addition, the results of this study</w:t>
      </w:r>
      <w:r>
        <w:rPr>
          <w:spacing w:val="1"/>
        </w:rPr>
        <w:t xml:space="preserve"> </w:t>
      </w:r>
      <w:r>
        <w:t xml:space="preserve">are in line with the results of previous studies, namely research by </w:t>
      </w:r>
      <w:proofErr w:type="spellStart"/>
      <w:r>
        <w:t>Wulandari</w:t>
      </w:r>
      <w:proofErr w:type="spellEnd"/>
      <w:r>
        <w:t xml:space="preserve"> &amp; </w:t>
      </w:r>
      <w:proofErr w:type="spellStart"/>
      <w:r>
        <w:t>Suputra</w:t>
      </w:r>
      <w:proofErr w:type="spellEnd"/>
      <w:r>
        <w:rPr>
          <w:spacing w:val="1"/>
        </w:rPr>
        <w:t xml:space="preserve"> </w:t>
      </w:r>
      <w:r>
        <w:t xml:space="preserve">(2018), </w:t>
      </w:r>
      <w:proofErr w:type="spellStart"/>
      <w:r>
        <w:t>Widyanyani</w:t>
      </w:r>
      <w:proofErr w:type="spellEnd"/>
      <w:r>
        <w:t xml:space="preserve"> &amp; RM (2018) and Sari &amp; </w:t>
      </w:r>
      <w:proofErr w:type="spellStart"/>
      <w:r>
        <w:t>Widanaputra</w:t>
      </w:r>
      <w:proofErr w:type="spellEnd"/>
      <w:r>
        <w:t xml:space="preserve"> (2016) which state that </w:t>
      </w:r>
      <w:r>
        <w:rPr>
          <w:i/>
        </w:rPr>
        <w:t>audit fees</w:t>
      </w:r>
      <w:r>
        <w:rPr>
          <w:i/>
          <w:spacing w:val="1"/>
        </w:rPr>
        <w:t xml:space="preserve"> </w:t>
      </w:r>
      <w:r>
        <w:rPr>
          <w:i/>
        </w:rPr>
        <w:t>have</w:t>
      </w:r>
      <w:r>
        <w:rPr>
          <w:i/>
          <w:spacing w:val="-1"/>
        </w:rPr>
        <w:t xml:space="preserve"> </w:t>
      </w:r>
      <w:r>
        <w:rPr>
          <w:i/>
        </w:rPr>
        <w:t xml:space="preserve">a </w:t>
      </w:r>
      <w:r>
        <w:t xml:space="preserve">positive effect on </w:t>
      </w:r>
      <w:r>
        <w:rPr>
          <w:i/>
        </w:rPr>
        <w:t xml:space="preserve">auditor switching </w:t>
      </w:r>
      <w:r>
        <w:t>in a company.</w:t>
      </w:r>
    </w:p>
    <w:p w14:paraId="73AF3B48" w14:textId="77777777" w:rsidR="001A3A08" w:rsidRDefault="001A3A08">
      <w:pPr>
        <w:pStyle w:val="BodyText"/>
        <w:spacing w:before="11"/>
        <w:rPr>
          <w:sz w:val="23"/>
        </w:rPr>
      </w:pPr>
    </w:p>
    <w:p w14:paraId="24822EB9" w14:textId="77777777" w:rsidR="001A3A08" w:rsidRDefault="00C91D0C">
      <w:pPr>
        <w:ind w:left="118"/>
        <w:jc w:val="both"/>
        <w:rPr>
          <w:b/>
          <w:i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Financial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Distress</w:t>
      </w:r>
      <w:r>
        <w:rPr>
          <w:b/>
          <w:i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Switching</w:t>
      </w:r>
    </w:p>
    <w:p w14:paraId="31472289" w14:textId="77777777" w:rsidR="001A3A08" w:rsidRDefault="00C91D0C">
      <w:pPr>
        <w:spacing w:before="139" w:line="360" w:lineRule="auto"/>
        <w:ind w:left="118" w:right="209" w:firstLine="566"/>
        <w:jc w:val="both"/>
        <w:rPr>
          <w:sz w:val="24"/>
        </w:rPr>
      </w:pPr>
      <w:r>
        <w:rPr>
          <w:sz w:val="24"/>
        </w:rPr>
        <w:t xml:space="preserve">Based on the results of the study it is known that </w:t>
      </w:r>
      <w:r>
        <w:rPr>
          <w:i/>
          <w:sz w:val="24"/>
        </w:rPr>
        <w:t xml:space="preserve">financial distress has a </w:t>
      </w:r>
      <w:r>
        <w:rPr>
          <w:sz w:val="24"/>
        </w:rPr>
        <w:t>positive effect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auditor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switching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Financial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distress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company's</w:t>
      </w:r>
      <w:r>
        <w:rPr>
          <w:spacing w:val="60"/>
          <w:sz w:val="24"/>
        </w:rPr>
        <w:t xml:space="preserve"> </w:t>
      </w:r>
      <w:r>
        <w:rPr>
          <w:sz w:val="24"/>
        </w:rPr>
        <w:t>financial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difficulties proxied by the </w:t>
      </w:r>
      <w:r>
        <w:rPr>
          <w:i/>
          <w:sz w:val="24"/>
        </w:rPr>
        <w:t xml:space="preserve">Debt Equity Ratio </w:t>
      </w:r>
      <w:r>
        <w:rPr>
          <w:sz w:val="24"/>
        </w:rPr>
        <w:t>(DER) in companies sampled in the study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obtained an average value (mean) of 2.27. The relatively large average value of </w:t>
      </w:r>
      <w:r>
        <w:rPr>
          <w:i/>
          <w:sz w:val="24"/>
        </w:rPr>
        <w:t>Debt Equity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Ratio </w:t>
      </w:r>
      <w:r>
        <w:rPr>
          <w:sz w:val="24"/>
        </w:rPr>
        <w:t>(DER) because it is greater than 1 indicates that the sample companies have a greater</w:t>
      </w:r>
      <w:r>
        <w:rPr>
          <w:spacing w:val="1"/>
          <w:sz w:val="24"/>
        </w:rPr>
        <w:t xml:space="preserve"> </w:t>
      </w:r>
      <w:r>
        <w:rPr>
          <w:sz w:val="24"/>
        </w:rPr>
        <w:t>level of debt than the total equity or own capital owned by the company or the higher the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financial distress or the </w:t>
      </w:r>
      <w:r>
        <w:rPr>
          <w:sz w:val="24"/>
        </w:rPr>
        <w:t xml:space="preserve">company is in financial </w:t>
      </w:r>
      <w:r>
        <w:rPr>
          <w:i/>
          <w:sz w:val="24"/>
        </w:rPr>
        <w:t xml:space="preserve">distress </w:t>
      </w:r>
      <w:r>
        <w:rPr>
          <w:sz w:val="24"/>
        </w:rPr>
        <w:t>so that it has limitations in funding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related to expenses, one of which is for audit </w:t>
      </w:r>
      <w:r>
        <w:rPr>
          <w:i/>
          <w:sz w:val="24"/>
        </w:rPr>
        <w:t xml:space="preserve">fees so that it </w:t>
      </w:r>
      <w:r>
        <w:rPr>
          <w:sz w:val="24"/>
        </w:rPr>
        <w:t>encourages companies to do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auditor switching </w:t>
      </w:r>
      <w:r>
        <w:rPr>
          <w:sz w:val="24"/>
        </w:rPr>
        <w:t xml:space="preserve">or change auditors with lower audit </w:t>
      </w:r>
      <w:r>
        <w:rPr>
          <w:i/>
          <w:sz w:val="24"/>
        </w:rPr>
        <w:t xml:space="preserve">fees </w:t>
      </w:r>
      <w:r>
        <w:rPr>
          <w:sz w:val="24"/>
        </w:rPr>
        <w:t>to save company expenses. In</w:t>
      </w:r>
      <w:r>
        <w:rPr>
          <w:spacing w:val="1"/>
          <w:sz w:val="24"/>
        </w:rPr>
        <w:t xml:space="preserve"> </w:t>
      </w:r>
      <w:r>
        <w:rPr>
          <w:sz w:val="24"/>
        </w:rPr>
        <w:t>addition, the results of this study are in line with the results of previous research, namely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research by </w:t>
      </w:r>
      <w:proofErr w:type="spellStart"/>
      <w:r>
        <w:rPr>
          <w:sz w:val="24"/>
        </w:rPr>
        <w:t>Puspayanti</w:t>
      </w:r>
      <w:proofErr w:type="spellEnd"/>
      <w:r>
        <w:rPr>
          <w:sz w:val="24"/>
        </w:rPr>
        <w:t xml:space="preserve"> (2018) </w:t>
      </w:r>
      <w:proofErr w:type="spellStart"/>
      <w:r>
        <w:rPr>
          <w:sz w:val="24"/>
        </w:rPr>
        <w:t>Widyanti</w:t>
      </w:r>
      <w:proofErr w:type="spellEnd"/>
      <w:r>
        <w:rPr>
          <w:sz w:val="24"/>
        </w:rPr>
        <w:t xml:space="preserve"> &amp; </w:t>
      </w:r>
      <w:proofErr w:type="spellStart"/>
      <w:r>
        <w:rPr>
          <w:sz w:val="24"/>
        </w:rPr>
        <w:t>Badera</w:t>
      </w:r>
      <w:proofErr w:type="spellEnd"/>
      <w:r>
        <w:rPr>
          <w:sz w:val="24"/>
        </w:rPr>
        <w:t xml:space="preserve"> (2016) which states that </w:t>
      </w:r>
      <w:r>
        <w:rPr>
          <w:i/>
          <w:sz w:val="24"/>
        </w:rPr>
        <w:t>financial distress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 </w:t>
      </w:r>
      <w:r>
        <w:rPr>
          <w:sz w:val="24"/>
        </w:rPr>
        <w:t xml:space="preserve">positive effect on </w:t>
      </w:r>
      <w:r>
        <w:rPr>
          <w:i/>
          <w:sz w:val="24"/>
        </w:rPr>
        <w:t xml:space="preserve">auditor switching </w:t>
      </w:r>
      <w:r>
        <w:rPr>
          <w:sz w:val="24"/>
        </w:rPr>
        <w:t>in a</w:t>
      </w:r>
      <w:r>
        <w:rPr>
          <w:spacing w:val="-1"/>
          <w:sz w:val="24"/>
        </w:rPr>
        <w:t xml:space="preserve"> </w:t>
      </w:r>
      <w:r>
        <w:rPr>
          <w:sz w:val="24"/>
        </w:rPr>
        <w:t>company.</w:t>
      </w:r>
    </w:p>
    <w:p w14:paraId="1104A582" w14:textId="77777777" w:rsidR="001A3A08" w:rsidRDefault="001A3A08">
      <w:pPr>
        <w:pStyle w:val="BodyText"/>
        <w:spacing w:before="10"/>
        <w:rPr>
          <w:sz w:val="23"/>
        </w:rPr>
      </w:pPr>
    </w:p>
    <w:p w14:paraId="7A4E277E" w14:textId="77777777" w:rsidR="001A3A08" w:rsidRDefault="00C91D0C">
      <w:pPr>
        <w:spacing w:before="1" w:line="360" w:lineRule="auto"/>
        <w:ind w:left="118" w:right="213"/>
        <w:jc w:val="both"/>
        <w:rPr>
          <w:b/>
          <w:sz w:val="24"/>
        </w:rPr>
      </w:pPr>
      <w:r>
        <w:rPr>
          <w:b/>
          <w:sz w:val="24"/>
        </w:rPr>
        <w:t xml:space="preserve">The Effect of </w:t>
      </w:r>
      <w:r>
        <w:rPr>
          <w:b/>
          <w:i/>
          <w:sz w:val="24"/>
        </w:rPr>
        <w:t xml:space="preserve">Audit Fee </w:t>
      </w:r>
      <w:r>
        <w:rPr>
          <w:b/>
          <w:sz w:val="24"/>
        </w:rPr>
        <w:t xml:space="preserve">on </w:t>
      </w:r>
      <w:r>
        <w:rPr>
          <w:b/>
          <w:i/>
          <w:sz w:val="24"/>
        </w:rPr>
        <w:t xml:space="preserve">Auditor Switching </w:t>
      </w:r>
      <w:r>
        <w:rPr>
          <w:b/>
          <w:sz w:val="24"/>
        </w:rPr>
        <w:t>with Auditor Reputation as a Moderating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Variable</w:t>
      </w:r>
    </w:p>
    <w:p w14:paraId="234E009D" w14:textId="77777777" w:rsidR="001A3A08" w:rsidRDefault="00C91D0C">
      <w:pPr>
        <w:pStyle w:val="BodyText"/>
        <w:spacing w:line="360" w:lineRule="auto"/>
        <w:ind w:left="118" w:right="207" w:firstLine="566"/>
        <w:jc w:val="both"/>
      </w:pPr>
      <w:r>
        <w:t>Based on the results of the study, it is known that auditor reputation moderates, in this</w:t>
      </w:r>
      <w:r>
        <w:rPr>
          <w:spacing w:val="1"/>
        </w:rPr>
        <w:t xml:space="preserve"> </w:t>
      </w:r>
      <w:r>
        <w:t xml:space="preserve">case weakening the effect of </w:t>
      </w:r>
      <w:r>
        <w:rPr>
          <w:i/>
        </w:rPr>
        <w:t xml:space="preserve">audit fees </w:t>
      </w:r>
      <w:r>
        <w:t xml:space="preserve">on </w:t>
      </w:r>
      <w:r>
        <w:rPr>
          <w:i/>
        </w:rPr>
        <w:t>auditor switching</w:t>
      </w:r>
      <w:r>
        <w:t>. Auditor reputation as an external</w:t>
      </w:r>
      <w:r>
        <w:rPr>
          <w:spacing w:val="-57"/>
        </w:rPr>
        <w:t xml:space="preserve"> </w:t>
      </w:r>
      <w:r>
        <w:t>auditor in charge of auditing the company's annual financial statements is proxied by the</w:t>
      </w:r>
      <w:r>
        <w:rPr>
          <w:spacing w:val="1"/>
        </w:rPr>
        <w:t xml:space="preserve"> </w:t>
      </w:r>
      <w:r>
        <w:t xml:space="preserve">Public Accounting Firm (KAP) which is classified as KAP </w:t>
      </w:r>
      <w:r>
        <w:rPr>
          <w:i/>
        </w:rPr>
        <w:t xml:space="preserve">Big Four </w:t>
      </w:r>
      <w:r>
        <w:t xml:space="preserve">and KAP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</w:t>
      </w:r>
      <w:r>
        <w:rPr>
          <w:i/>
          <w:spacing w:val="1"/>
        </w:rPr>
        <w:t xml:space="preserve"> </w:t>
      </w:r>
      <w:r>
        <w:t>in infrastructure, utility and transportation sector companies sampled in this study obtained an</w:t>
      </w:r>
      <w:r>
        <w:rPr>
          <w:spacing w:val="1"/>
        </w:rPr>
        <w:t xml:space="preserve"> </w:t>
      </w:r>
      <w:r>
        <w:t>average</w:t>
      </w:r>
      <w:r>
        <w:rPr>
          <w:spacing w:val="-2"/>
        </w:rPr>
        <w:t xml:space="preserve"> </w:t>
      </w:r>
      <w:r>
        <w:t>value (</w:t>
      </w:r>
      <w:r>
        <w:rPr>
          <w:i/>
        </w:rPr>
        <w:t>mean</w:t>
      </w:r>
      <w:r>
        <w:t>)</w:t>
      </w:r>
      <w:r>
        <w:rPr>
          <w:spacing w:val="-1"/>
        </w:rPr>
        <w:t xml:space="preserve"> </w:t>
      </w:r>
      <w:r>
        <w:t>of 0.64</w:t>
      </w:r>
      <w:r>
        <w:rPr>
          <w:spacing w:val="-1"/>
        </w:rPr>
        <w:t xml:space="preserve"> </w:t>
      </w:r>
      <w:r>
        <w:t>or 64%. Average</w:t>
      </w:r>
      <w:r>
        <w:rPr>
          <w:spacing w:val="-10"/>
        </w:rPr>
        <w:t xml:space="preserve"> </w:t>
      </w:r>
      <w:r>
        <w:t>value</w:t>
      </w:r>
    </w:p>
    <w:p w14:paraId="027A59FC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2ADACEF2" w14:textId="77777777" w:rsidR="001A3A08" w:rsidRDefault="00C91D0C">
      <w:pPr>
        <w:pStyle w:val="BodyText"/>
        <w:spacing w:before="67" w:line="360" w:lineRule="auto"/>
        <w:ind w:left="118" w:right="208"/>
        <w:jc w:val="both"/>
      </w:pPr>
      <w:r>
        <w:lastRenderedPageBreak/>
        <w:t>This</w:t>
      </w:r>
      <w:r>
        <w:rPr>
          <w:spacing w:val="27"/>
        </w:rPr>
        <w:t xml:space="preserve"> </w:t>
      </w:r>
      <w:r>
        <w:t>shows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most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infrastructure,</w:t>
      </w:r>
      <w:r>
        <w:rPr>
          <w:spacing w:val="27"/>
        </w:rPr>
        <w:t xml:space="preserve"> </w:t>
      </w:r>
      <w:r>
        <w:t>utilities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transportation</w:t>
      </w:r>
      <w:r>
        <w:rPr>
          <w:spacing w:val="27"/>
        </w:rPr>
        <w:t xml:space="preserve"> </w:t>
      </w:r>
      <w:r>
        <w:t>sector</w:t>
      </w:r>
      <w:r>
        <w:rPr>
          <w:spacing w:val="27"/>
        </w:rPr>
        <w:t xml:space="preserve"> </w:t>
      </w:r>
      <w:r>
        <w:t>companies</w:t>
      </w:r>
      <w:r>
        <w:rPr>
          <w:spacing w:val="27"/>
        </w:rPr>
        <w:t xml:space="preserve"> </w:t>
      </w:r>
      <w:r>
        <w:t>use</w:t>
      </w:r>
      <w:r>
        <w:rPr>
          <w:spacing w:val="-58"/>
        </w:rPr>
        <w:t xml:space="preserve"> </w:t>
      </w:r>
      <w:r>
        <w:t xml:space="preserve">the services of the </w:t>
      </w:r>
      <w:r>
        <w:rPr>
          <w:i/>
        </w:rPr>
        <w:t xml:space="preserve">Big Four </w:t>
      </w:r>
      <w:r>
        <w:t>public accounting firm (KAP)</w:t>
      </w:r>
      <w:r>
        <w:rPr>
          <w:i/>
        </w:rPr>
        <w:t xml:space="preserve">. </w:t>
      </w:r>
      <w:r>
        <w:t>This shows that external auditors</w:t>
      </w:r>
      <w:r>
        <w:rPr>
          <w:spacing w:val="1"/>
        </w:rPr>
        <w:t xml:space="preserve"> </w:t>
      </w:r>
      <w:r>
        <w:t xml:space="preserve">who are considered to have a marked reputation from the KAP are affiliated with the </w:t>
      </w:r>
      <w:r>
        <w:rPr>
          <w:i/>
        </w:rPr>
        <w:t>Big Four</w:t>
      </w:r>
      <w:r>
        <w:rPr>
          <w:i/>
          <w:spacing w:val="-57"/>
        </w:rPr>
        <w:t xml:space="preserve"> </w:t>
      </w:r>
      <w:r>
        <w:rPr>
          <w:i/>
        </w:rPr>
        <w:t xml:space="preserve">KAP </w:t>
      </w:r>
      <w:r>
        <w:t>because they are considered to have better audit expertise, experience, networks and</w:t>
      </w:r>
      <w:r>
        <w:rPr>
          <w:spacing w:val="1"/>
        </w:rPr>
        <w:t xml:space="preserve"> </w:t>
      </w:r>
      <w:r>
        <w:t xml:space="preserve">other advantages but have a larger audit fee than using auditor services from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</w:t>
      </w:r>
      <w:r>
        <w:rPr>
          <w:i/>
          <w:spacing w:val="1"/>
        </w:rPr>
        <w:t xml:space="preserve"> </w:t>
      </w:r>
      <w:r>
        <w:t>KAP whose audit fees are lower</w:t>
      </w:r>
      <w:r>
        <w:rPr>
          <w:i/>
        </w:rPr>
        <w:t xml:space="preserve">. </w:t>
      </w:r>
      <w:r>
        <w:t xml:space="preserve">Companies with large audit </w:t>
      </w:r>
      <w:r>
        <w:rPr>
          <w:i/>
        </w:rPr>
        <w:t xml:space="preserve">fees </w:t>
      </w:r>
      <w:r>
        <w:t>generally use the services of</w:t>
      </w:r>
      <w:r>
        <w:rPr>
          <w:spacing w:val="-57"/>
        </w:rPr>
        <w:t xml:space="preserve"> </w:t>
      </w:r>
      <w:r>
        <w:t xml:space="preserve">auditors who are included in the </w:t>
      </w:r>
      <w:r>
        <w:rPr>
          <w:i/>
        </w:rPr>
        <w:t xml:space="preserve">Big Four </w:t>
      </w:r>
      <w:r>
        <w:t>KAP category so that they will make the company</w:t>
      </w:r>
      <w:r>
        <w:rPr>
          <w:spacing w:val="1"/>
        </w:rPr>
        <w:t xml:space="preserve"> </w:t>
      </w:r>
      <w:r>
        <w:t>have no desire to change auditors because the auditor's reputation is considered better and</w:t>
      </w:r>
      <w:r>
        <w:rPr>
          <w:spacing w:val="1"/>
        </w:rPr>
        <w:t xml:space="preserve"> </w:t>
      </w:r>
      <w:r>
        <w:t>superior in its duties to audit the annual financial statements of the related company. In</w:t>
      </w:r>
      <w:r>
        <w:rPr>
          <w:spacing w:val="1"/>
        </w:rPr>
        <w:t xml:space="preserve"> </w:t>
      </w:r>
      <w:r>
        <w:t>addition, the results of this study are in line with the results of previous research, namely</w:t>
      </w:r>
      <w:r>
        <w:rPr>
          <w:spacing w:val="1"/>
        </w:rPr>
        <w:t xml:space="preserve"> </w:t>
      </w:r>
      <w:r>
        <w:t xml:space="preserve">research by Sari &amp; </w:t>
      </w:r>
      <w:proofErr w:type="spellStart"/>
      <w:r>
        <w:t>Widanaputra</w:t>
      </w:r>
      <w:proofErr w:type="spellEnd"/>
      <w:r>
        <w:t xml:space="preserve"> (2016) which states that auditor reputation moderates, in this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weakening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audit</w:t>
      </w:r>
      <w:r>
        <w:rPr>
          <w:i/>
          <w:spacing w:val="1"/>
        </w:rPr>
        <w:t xml:space="preserve"> </w:t>
      </w:r>
      <w:r>
        <w:rPr>
          <w:i/>
        </w:rPr>
        <w:t>fees</w:t>
      </w:r>
      <w:r>
        <w:rPr>
          <w:i/>
          <w:spacing w:val="1"/>
        </w:rPr>
        <w:t xml:space="preserve"> </w:t>
      </w:r>
      <w:r>
        <w:rPr>
          <w:i/>
        </w:rPr>
        <w:t>has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i/>
        </w:rPr>
        <w:t>auditor</w:t>
      </w:r>
      <w:r>
        <w:rPr>
          <w:i/>
          <w:spacing w:val="1"/>
        </w:rPr>
        <w:t xml:space="preserve"> </w:t>
      </w:r>
      <w:r>
        <w:rPr>
          <w:i/>
        </w:rPr>
        <w:t>switching</w:t>
      </w:r>
      <w:r>
        <w:rPr>
          <w:i/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company.</w:t>
      </w:r>
    </w:p>
    <w:p w14:paraId="2741EED0" w14:textId="77777777" w:rsidR="001A3A08" w:rsidRDefault="001A3A08">
      <w:pPr>
        <w:pStyle w:val="BodyText"/>
      </w:pPr>
    </w:p>
    <w:p w14:paraId="27736453" w14:textId="77777777" w:rsidR="001A3A08" w:rsidRDefault="00C91D0C">
      <w:pPr>
        <w:spacing w:before="1" w:line="360" w:lineRule="auto"/>
        <w:ind w:left="118" w:right="211"/>
        <w:jc w:val="both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Financial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Difficulty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Conditions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Auditor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Switching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Auditor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Reputation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 a Moderating Variable</w:t>
      </w:r>
    </w:p>
    <w:p w14:paraId="10DC97ED" w14:textId="77777777" w:rsidR="001A3A08" w:rsidRDefault="00C91D0C">
      <w:pPr>
        <w:pStyle w:val="BodyText"/>
        <w:spacing w:line="360" w:lineRule="auto"/>
        <w:ind w:left="118" w:right="204" w:firstLine="566"/>
        <w:jc w:val="both"/>
      </w:pPr>
      <w:r>
        <w:t>Based on the results of the study, it is known that auditor reputation does not moderate</w:t>
      </w:r>
      <w:r>
        <w:rPr>
          <w:spacing w:val="1"/>
        </w:rPr>
        <w:t xml:space="preserve"> </w:t>
      </w:r>
      <w:r>
        <w:t xml:space="preserve">the effect of </w:t>
      </w:r>
      <w:r>
        <w:rPr>
          <w:i/>
        </w:rPr>
        <w:t xml:space="preserve">financial distress </w:t>
      </w:r>
      <w:r>
        <w:t xml:space="preserve">on </w:t>
      </w:r>
      <w:r>
        <w:rPr>
          <w:i/>
        </w:rPr>
        <w:t>auditor switching</w:t>
      </w:r>
      <w:r>
        <w:t>. Auditor reputation as an external auditor</w:t>
      </w:r>
      <w:r>
        <w:rPr>
          <w:spacing w:val="1"/>
        </w:rPr>
        <w:t xml:space="preserve"> </w:t>
      </w:r>
      <w:r>
        <w:t>in charge of auditing the company's annual financial statements is proxied by KAP which is</w:t>
      </w:r>
      <w:r>
        <w:rPr>
          <w:spacing w:val="1"/>
        </w:rPr>
        <w:t xml:space="preserve"> </w:t>
      </w:r>
      <w:r>
        <w:t xml:space="preserve">classified as KAP </w:t>
      </w:r>
      <w:r>
        <w:rPr>
          <w:i/>
        </w:rPr>
        <w:t xml:space="preserve">Big Four </w:t>
      </w:r>
      <w:r>
        <w:t xml:space="preserve">and </w:t>
      </w:r>
      <w:proofErr w:type="gramStart"/>
      <w:r>
        <w:rPr>
          <w:i/>
        </w:rPr>
        <w:t>Non Big</w:t>
      </w:r>
      <w:proofErr w:type="gramEnd"/>
      <w:r>
        <w:rPr>
          <w:i/>
        </w:rPr>
        <w:t xml:space="preserve"> Four </w:t>
      </w:r>
      <w:r>
        <w:t>in companies that are research samples and</w:t>
      </w:r>
      <w:r>
        <w:rPr>
          <w:spacing w:val="1"/>
        </w:rPr>
        <w:t xml:space="preserve"> </w:t>
      </w:r>
      <w:r>
        <w:t>obtained an average value (mean) of 64%, which means that companies in this</w:t>
      </w:r>
      <w:r>
        <w:rPr>
          <w:spacing w:val="60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 xml:space="preserve">sample mostly use the services of KAP </w:t>
      </w:r>
      <w:r>
        <w:rPr>
          <w:i/>
        </w:rPr>
        <w:t>Big Four</w:t>
      </w:r>
      <w:r>
        <w:t>. This shows that companies continue to use</w:t>
      </w:r>
      <w:r>
        <w:rPr>
          <w:spacing w:val="1"/>
        </w:rPr>
        <w:t xml:space="preserve"> </w:t>
      </w:r>
      <w:r>
        <w:t xml:space="preserve">external auditors, especially the </w:t>
      </w:r>
      <w:r>
        <w:rPr>
          <w:i/>
        </w:rPr>
        <w:t xml:space="preserve">Big Four KAP </w:t>
      </w:r>
      <w:r>
        <w:t>even though the company is experiencing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9"/>
        </w:rPr>
        <w:t xml:space="preserve"> </w:t>
      </w:r>
      <w:r>
        <w:rPr>
          <w:i/>
        </w:rPr>
        <w:t>distress</w:t>
      </w:r>
      <w:r>
        <w:rPr>
          <w:i/>
          <w:spacing w:val="10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company</w:t>
      </w:r>
      <w:r>
        <w:rPr>
          <w:spacing w:val="9"/>
        </w:rPr>
        <w:t xml:space="preserve"> </w:t>
      </w:r>
      <w:r>
        <w:t>does</w:t>
      </w:r>
      <w:r>
        <w:rPr>
          <w:spacing w:val="10"/>
        </w:rPr>
        <w:t xml:space="preserve"> </w:t>
      </w:r>
      <w:r>
        <w:t>not</w:t>
      </w:r>
      <w:r>
        <w:rPr>
          <w:spacing w:val="10"/>
        </w:rPr>
        <w:t xml:space="preserve"> </w:t>
      </w:r>
      <w:r>
        <w:t>make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voluntary</w:t>
      </w:r>
      <w:r>
        <w:rPr>
          <w:spacing w:val="10"/>
        </w:rPr>
        <w:t xml:space="preserve"> </w:t>
      </w:r>
      <w:r>
        <w:t>change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auditors,</w:t>
      </w:r>
      <w:r>
        <w:rPr>
          <w:spacing w:val="10"/>
        </w:rPr>
        <w:t xml:space="preserve"> </w:t>
      </w:r>
      <w:r>
        <w:t>because</w:t>
      </w:r>
      <w:r>
        <w:rPr>
          <w:spacing w:val="-58"/>
        </w:rPr>
        <w:t xml:space="preserve"> </w:t>
      </w:r>
      <w:r>
        <w:t xml:space="preserve">it already uses the </w:t>
      </w:r>
      <w:r>
        <w:rPr>
          <w:i/>
        </w:rPr>
        <w:t xml:space="preserve">Big Four KAP which is </w:t>
      </w:r>
      <w:r>
        <w:t>considered to have a high reputation in the eyes of</w:t>
      </w:r>
      <w:r>
        <w:rPr>
          <w:spacing w:val="1"/>
        </w:rPr>
        <w:t xml:space="preserve"> </w:t>
      </w:r>
      <w:r>
        <w:t>users of financial statements which are expected to continue to attract investment interest in</w:t>
      </w:r>
      <w:r>
        <w:rPr>
          <w:spacing w:val="1"/>
        </w:rPr>
        <w:t xml:space="preserve"> </w:t>
      </w:r>
      <w:r>
        <w:t>the stock market because the financial statements are audited by a reputable KAP. In addition,</w:t>
      </w:r>
      <w:r>
        <w:rPr>
          <w:spacing w:val="-57"/>
        </w:rPr>
        <w:t xml:space="preserve"> </w:t>
      </w:r>
      <w:r>
        <w:t>the results of this study differ from the results of previous research, namely research by</w:t>
      </w:r>
      <w:r>
        <w:rPr>
          <w:spacing w:val="1"/>
        </w:rPr>
        <w:t xml:space="preserve"> </w:t>
      </w:r>
      <w:proofErr w:type="spellStart"/>
      <w:r>
        <w:t>Widyanti</w:t>
      </w:r>
      <w:proofErr w:type="spellEnd"/>
      <w:r>
        <w:t xml:space="preserve"> &amp; </w:t>
      </w:r>
      <w:proofErr w:type="spellStart"/>
      <w:r>
        <w:t>Badera</w:t>
      </w:r>
      <w:proofErr w:type="spellEnd"/>
      <w:r>
        <w:t xml:space="preserve"> (2016) which states that auditor reputation can moderate the effect of</w:t>
      </w:r>
      <w:r>
        <w:rPr>
          <w:spacing w:val="1"/>
        </w:rPr>
        <w:t xml:space="preserve"> </w:t>
      </w:r>
      <w:r>
        <w:rPr>
          <w:i/>
        </w:rPr>
        <w:t>financial</w:t>
      </w:r>
      <w:r>
        <w:rPr>
          <w:i/>
          <w:spacing w:val="-1"/>
        </w:rPr>
        <w:t xml:space="preserve"> </w:t>
      </w:r>
      <w:r>
        <w:rPr>
          <w:i/>
        </w:rPr>
        <w:t xml:space="preserve">distress </w:t>
      </w:r>
      <w:r>
        <w:t xml:space="preserve">on </w:t>
      </w:r>
      <w:r>
        <w:rPr>
          <w:i/>
        </w:rPr>
        <w:t>auditor switching</w:t>
      </w:r>
      <w:r>
        <w:rPr>
          <w:i/>
          <w:spacing w:val="-1"/>
        </w:rPr>
        <w:t xml:space="preserve"> </w:t>
      </w:r>
      <w:r>
        <w:t>in a company.</w:t>
      </w:r>
    </w:p>
    <w:p w14:paraId="79BD156B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65EB9E28" w14:textId="77777777" w:rsidR="001A3A08" w:rsidRDefault="00C91D0C">
      <w:pPr>
        <w:pStyle w:val="Heading1"/>
        <w:spacing w:before="67"/>
        <w:ind w:left="306" w:right="397"/>
        <w:jc w:val="center"/>
      </w:pPr>
      <w:r>
        <w:lastRenderedPageBreak/>
        <w:t>CONCLUSIONS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SUGGESTIONS</w:t>
      </w:r>
    </w:p>
    <w:p w14:paraId="1B1F6124" w14:textId="77777777" w:rsidR="001A3A08" w:rsidRDefault="00C91D0C">
      <w:pPr>
        <w:spacing w:before="137"/>
        <w:ind w:left="118"/>
        <w:rPr>
          <w:b/>
          <w:sz w:val="24"/>
        </w:rPr>
      </w:pPr>
      <w:r>
        <w:rPr>
          <w:b/>
          <w:sz w:val="24"/>
        </w:rPr>
        <w:t>Summary</w:t>
      </w:r>
    </w:p>
    <w:p w14:paraId="1DDE582E" w14:textId="77777777" w:rsidR="001A3A08" w:rsidRPr="00511675" w:rsidRDefault="00C91D0C">
      <w:pPr>
        <w:spacing w:before="139" w:line="360" w:lineRule="auto"/>
        <w:ind w:left="118" w:right="208" w:firstLine="566"/>
        <w:jc w:val="both"/>
        <w:rPr>
          <w:i/>
          <w:sz w:val="24"/>
          <w:szCs w:val="24"/>
        </w:rPr>
      </w:pPr>
      <w:r w:rsidRPr="00511675">
        <w:rPr>
          <w:sz w:val="24"/>
          <w:szCs w:val="24"/>
        </w:rPr>
        <w:t>Based on the results obtained in this study, the authors can draw conclusions, namely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audit fee has a </w:t>
      </w:r>
      <w:r w:rsidRPr="00511675">
        <w:rPr>
          <w:sz w:val="24"/>
          <w:szCs w:val="24"/>
        </w:rPr>
        <w:t xml:space="preserve">positive effect on auditor </w:t>
      </w:r>
      <w:r w:rsidRPr="00511675">
        <w:rPr>
          <w:i/>
          <w:sz w:val="24"/>
          <w:szCs w:val="24"/>
        </w:rPr>
        <w:t xml:space="preserve">switching, financial distress has a </w:t>
      </w:r>
      <w:r w:rsidRPr="00511675">
        <w:rPr>
          <w:sz w:val="24"/>
          <w:szCs w:val="24"/>
        </w:rPr>
        <w:t>positive effect 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switching,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reputation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(weakens)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effect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fee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has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</w:t>
      </w:r>
      <w:r w:rsidRPr="00511675">
        <w:rPr>
          <w:i/>
          <w:spacing w:val="-57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positive effect on auditor </w:t>
      </w:r>
      <w:r w:rsidRPr="00511675">
        <w:rPr>
          <w:i/>
          <w:sz w:val="24"/>
          <w:szCs w:val="24"/>
        </w:rPr>
        <w:t xml:space="preserve">switching, </w:t>
      </w:r>
      <w:r w:rsidRPr="00511675">
        <w:rPr>
          <w:sz w:val="24"/>
          <w:szCs w:val="24"/>
        </w:rPr>
        <w:t>and auditor reputation does not moderate the effect 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financial</w:t>
      </w:r>
      <w:r w:rsidRPr="00511675">
        <w:rPr>
          <w:i/>
          <w:spacing w:val="-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distress </w:t>
      </w:r>
      <w:r w:rsidRPr="00511675">
        <w:rPr>
          <w:sz w:val="24"/>
          <w:szCs w:val="24"/>
        </w:rPr>
        <w:t xml:space="preserve">on auditor </w:t>
      </w:r>
      <w:r w:rsidRPr="00511675">
        <w:rPr>
          <w:i/>
          <w:sz w:val="24"/>
          <w:szCs w:val="24"/>
        </w:rPr>
        <w:t>switching.</w:t>
      </w:r>
    </w:p>
    <w:p w14:paraId="75E995BA" w14:textId="77777777" w:rsidR="001A3A08" w:rsidRPr="00511675" w:rsidRDefault="001A3A08">
      <w:pPr>
        <w:pStyle w:val="BodyText"/>
        <w:spacing w:before="10"/>
        <w:rPr>
          <w:i/>
        </w:rPr>
      </w:pPr>
    </w:p>
    <w:p w14:paraId="1D22098B" w14:textId="77777777" w:rsidR="001A3A08" w:rsidRPr="00511675" w:rsidRDefault="00C91D0C">
      <w:pPr>
        <w:pStyle w:val="Heading1"/>
      </w:pPr>
      <w:r w:rsidRPr="00511675">
        <w:t>Research</w:t>
      </w:r>
      <w:r w:rsidRPr="00511675">
        <w:rPr>
          <w:spacing w:val="-12"/>
        </w:rPr>
        <w:t xml:space="preserve"> </w:t>
      </w:r>
      <w:r w:rsidRPr="00511675">
        <w:t>Limitations</w:t>
      </w:r>
    </w:p>
    <w:p w14:paraId="3DD4CE79" w14:textId="77777777" w:rsidR="001A3A08" w:rsidRPr="00511675" w:rsidRDefault="00C91D0C">
      <w:pPr>
        <w:spacing w:before="142" w:line="360" w:lineRule="auto"/>
        <w:ind w:left="118" w:right="206" w:firstLine="566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implementation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this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activity,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researcher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realizes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that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there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are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still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shortcomings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caused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by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limitations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researcher,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namely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coefficient</w:t>
      </w:r>
      <w:r w:rsidRPr="00511675">
        <w:rPr>
          <w:spacing w:val="2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determination</w:t>
      </w:r>
      <w:r w:rsidRPr="00511675">
        <w:rPr>
          <w:spacing w:val="22"/>
          <w:sz w:val="24"/>
          <w:szCs w:val="24"/>
        </w:rPr>
        <w:t xml:space="preserve"> </w:t>
      </w:r>
      <w:r w:rsidRPr="00511675">
        <w:rPr>
          <w:sz w:val="24"/>
          <w:szCs w:val="24"/>
        </w:rPr>
        <w:t>in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the research model obtained a </w:t>
      </w:r>
      <w:proofErr w:type="spellStart"/>
      <w:r w:rsidRPr="00511675">
        <w:rPr>
          <w:i/>
          <w:sz w:val="24"/>
          <w:szCs w:val="24"/>
        </w:rPr>
        <w:t>Nagelkerke</w:t>
      </w:r>
      <w:proofErr w:type="spellEnd"/>
      <w:r w:rsidRPr="00511675">
        <w:rPr>
          <w:i/>
          <w:sz w:val="24"/>
          <w:szCs w:val="24"/>
        </w:rPr>
        <w:t xml:space="preserve"> R Square value of </w:t>
      </w:r>
      <w:r w:rsidRPr="00511675">
        <w:rPr>
          <w:sz w:val="24"/>
          <w:szCs w:val="24"/>
        </w:rPr>
        <w:t>0.689. This shows that the variation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 xml:space="preserve">auditor switching </w:t>
      </w:r>
      <w:r w:rsidRPr="00511675">
        <w:rPr>
          <w:sz w:val="24"/>
          <w:szCs w:val="24"/>
        </w:rPr>
        <w:t xml:space="preserve">can be explained by 68.9% by the </w:t>
      </w:r>
      <w:r w:rsidRPr="00511675">
        <w:rPr>
          <w:i/>
          <w:sz w:val="24"/>
          <w:szCs w:val="24"/>
        </w:rPr>
        <w:t>audit fee variable</w:t>
      </w:r>
      <w:r w:rsidRPr="00511675">
        <w:rPr>
          <w:sz w:val="24"/>
          <w:szCs w:val="24"/>
        </w:rPr>
        <w:t xml:space="preserve">, </w:t>
      </w:r>
      <w:r w:rsidRPr="00511675">
        <w:rPr>
          <w:i/>
          <w:sz w:val="24"/>
          <w:szCs w:val="24"/>
        </w:rPr>
        <w:t xml:space="preserve">financial distress </w:t>
      </w:r>
      <w:r w:rsidRPr="00511675">
        <w:rPr>
          <w:sz w:val="24"/>
          <w:szCs w:val="24"/>
        </w:rPr>
        <w:t>with auditor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reputation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as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a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moderating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variable,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while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remaining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31.1%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is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explained</w:t>
      </w:r>
      <w:r w:rsidRPr="00511675">
        <w:rPr>
          <w:spacing w:val="16"/>
          <w:sz w:val="24"/>
          <w:szCs w:val="24"/>
        </w:rPr>
        <w:t xml:space="preserve"> </w:t>
      </w:r>
      <w:r w:rsidRPr="00511675">
        <w:rPr>
          <w:sz w:val="24"/>
          <w:szCs w:val="24"/>
        </w:rPr>
        <w:t>by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other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variables,</w:t>
      </w:r>
      <w:r w:rsidRPr="00511675">
        <w:rPr>
          <w:spacing w:val="15"/>
          <w:sz w:val="24"/>
          <w:szCs w:val="24"/>
        </w:rPr>
        <w:t xml:space="preserve"> </w:t>
      </w:r>
      <w:r w:rsidRPr="00511675">
        <w:rPr>
          <w:sz w:val="24"/>
          <w:szCs w:val="24"/>
        </w:rPr>
        <w:t>such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as audit committee financial expertise, frequency of audit committee meetings, frequency of board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meetings, institutional share ownership, managerial, profitability and other variables not examined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this study have an influence on </w:t>
      </w:r>
      <w:r w:rsidRPr="00511675">
        <w:rPr>
          <w:i/>
          <w:sz w:val="24"/>
          <w:szCs w:val="24"/>
        </w:rPr>
        <w:t xml:space="preserve">auditor switching </w:t>
      </w:r>
      <w:r w:rsidRPr="00511675">
        <w:rPr>
          <w:sz w:val="24"/>
          <w:szCs w:val="24"/>
        </w:rPr>
        <w:t>which is quite significant compared to the variables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this study.</w:t>
      </w:r>
    </w:p>
    <w:p w14:paraId="2801BB8B" w14:textId="77777777" w:rsidR="001A3A08" w:rsidRPr="00511675" w:rsidRDefault="001A3A08">
      <w:pPr>
        <w:pStyle w:val="BodyText"/>
        <w:spacing w:before="9"/>
      </w:pPr>
    </w:p>
    <w:p w14:paraId="65849730" w14:textId="77777777" w:rsidR="001A3A08" w:rsidRPr="00511675" w:rsidRDefault="00C91D0C">
      <w:pPr>
        <w:pStyle w:val="Heading1"/>
        <w:spacing w:before="1"/>
        <w:jc w:val="left"/>
      </w:pPr>
      <w:r w:rsidRPr="00511675">
        <w:t>Suggestions</w:t>
      </w:r>
    </w:p>
    <w:p w14:paraId="2AA90885" w14:textId="77777777" w:rsidR="001A3A08" w:rsidRPr="00511675" w:rsidRDefault="00C91D0C">
      <w:pPr>
        <w:spacing w:before="139" w:line="360" w:lineRule="auto"/>
        <w:ind w:left="118" w:right="463" w:firstLine="566"/>
        <w:rPr>
          <w:sz w:val="24"/>
          <w:szCs w:val="24"/>
        </w:rPr>
      </w:pPr>
      <w:r w:rsidRPr="00511675">
        <w:rPr>
          <w:sz w:val="24"/>
          <w:szCs w:val="24"/>
        </w:rPr>
        <w:t>Based on the conclusions, the authors try to provide suggestions to parties concerned with the</w:t>
      </w:r>
      <w:r w:rsidRPr="00511675">
        <w:rPr>
          <w:spacing w:val="-52"/>
          <w:sz w:val="24"/>
          <w:szCs w:val="24"/>
        </w:rPr>
        <w:t xml:space="preserve"> </w:t>
      </w:r>
      <w:r w:rsidRPr="00511675">
        <w:rPr>
          <w:sz w:val="24"/>
          <w:szCs w:val="24"/>
        </w:rPr>
        <w:t>results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of this study,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among others:</w:t>
      </w:r>
    </w:p>
    <w:p w14:paraId="31B8A85D" w14:textId="77777777" w:rsidR="001A3A08" w:rsidRPr="00511675" w:rsidRDefault="00C91D0C">
      <w:pPr>
        <w:pStyle w:val="ListParagraph"/>
        <w:numPr>
          <w:ilvl w:val="0"/>
          <w:numId w:val="1"/>
        </w:numPr>
        <w:tabs>
          <w:tab w:val="left" w:pos="1249"/>
        </w:tabs>
        <w:spacing w:line="360" w:lineRule="auto"/>
        <w:ind w:right="206" w:hanging="567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For people who have an interest in investing in infrastructure, utilities and transportation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sector companies listed on the IDX, they can consider whether or not there is a change in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external auditors, namely the Public Accounting Firm (KAP) made by the company to the</w:t>
      </w:r>
      <w:r w:rsidRPr="00511675">
        <w:rPr>
          <w:spacing w:val="-52"/>
          <w:sz w:val="24"/>
          <w:szCs w:val="24"/>
        </w:rPr>
        <w:t xml:space="preserve"> </w:t>
      </w:r>
      <w:r w:rsidRPr="00511675">
        <w:rPr>
          <w:sz w:val="24"/>
          <w:szCs w:val="24"/>
        </w:rPr>
        <w:t xml:space="preserve">KAP even though the time of the work engagement or contract has not ended or </w:t>
      </w:r>
      <w:r w:rsidRPr="00511675">
        <w:rPr>
          <w:i/>
          <w:sz w:val="24"/>
          <w:szCs w:val="24"/>
        </w:rPr>
        <w:t>voluntary</w:t>
      </w:r>
      <w:r w:rsidRPr="00511675">
        <w:rPr>
          <w:i/>
          <w:spacing w:val="-52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 switching</w:t>
      </w:r>
      <w:r w:rsidRPr="00511675">
        <w:rPr>
          <w:sz w:val="24"/>
          <w:szCs w:val="24"/>
        </w:rPr>
        <w:t>. The existence of a voluntary change of auditors indicates a problem 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finding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in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financial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statements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of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client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company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so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that</w:t>
      </w:r>
      <w:r w:rsidRPr="00511675">
        <w:rPr>
          <w:spacing w:val="-2"/>
          <w:sz w:val="24"/>
          <w:szCs w:val="24"/>
        </w:rPr>
        <w:t xml:space="preserve"> </w:t>
      </w:r>
      <w:r w:rsidRPr="00511675">
        <w:rPr>
          <w:sz w:val="24"/>
          <w:szCs w:val="24"/>
        </w:rPr>
        <w:t>the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company</w:t>
      </w:r>
      <w:r w:rsidRPr="00511675">
        <w:rPr>
          <w:spacing w:val="-6"/>
          <w:sz w:val="24"/>
          <w:szCs w:val="24"/>
        </w:rPr>
        <w:t xml:space="preserve"> </w:t>
      </w:r>
      <w:r w:rsidRPr="00511675">
        <w:rPr>
          <w:sz w:val="24"/>
          <w:szCs w:val="24"/>
        </w:rPr>
        <w:t>management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tries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to cover it up with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the change of auditors.</w:t>
      </w:r>
    </w:p>
    <w:p w14:paraId="141FCDA8" w14:textId="77777777" w:rsidR="001A3A08" w:rsidRPr="00511675" w:rsidRDefault="00C91D0C">
      <w:pPr>
        <w:pStyle w:val="ListParagraph"/>
        <w:numPr>
          <w:ilvl w:val="0"/>
          <w:numId w:val="1"/>
        </w:numPr>
        <w:tabs>
          <w:tab w:val="left" w:pos="1249"/>
        </w:tabs>
        <w:spacing w:line="360" w:lineRule="auto"/>
        <w:ind w:right="208" w:hanging="567"/>
        <w:jc w:val="both"/>
        <w:rPr>
          <w:sz w:val="24"/>
          <w:szCs w:val="24"/>
        </w:rPr>
      </w:pPr>
      <w:r w:rsidRPr="00511675">
        <w:rPr>
          <w:sz w:val="24"/>
          <w:szCs w:val="24"/>
        </w:rPr>
        <w:t>For further research it is recommended to examine other variables that are also thought to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affect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auditor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switching</w:t>
      </w:r>
      <w:r w:rsidRPr="00511675">
        <w:rPr>
          <w:sz w:val="24"/>
          <w:szCs w:val="24"/>
        </w:rPr>
        <w:t>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such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audit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opinion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variables,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audit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report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i/>
          <w:sz w:val="24"/>
          <w:szCs w:val="24"/>
        </w:rPr>
        <w:t>lag,</w:t>
      </w:r>
      <w:r w:rsidRPr="00511675">
        <w:rPr>
          <w:i/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auditor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specialization, the effectiveness of the audit committee and the board of commissioners</w:t>
      </w:r>
      <w:r w:rsidRPr="00511675">
        <w:rPr>
          <w:spacing w:val="1"/>
          <w:sz w:val="24"/>
          <w:szCs w:val="24"/>
        </w:rPr>
        <w:t xml:space="preserve"> </w:t>
      </w:r>
      <w:r w:rsidRPr="00511675">
        <w:rPr>
          <w:sz w:val="24"/>
          <w:szCs w:val="24"/>
        </w:rPr>
        <w:t>and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other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variables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so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on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or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can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use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moderation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analysis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or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mediation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analysis</w:t>
      </w:r>
      <w:r w:rsidRPr="00511675">
        <w:rPr>
          <w:spacing w:val="34"/>
          <w:sz w:val="24"/>
          <w:szCs w:val="24"/>
        </w:rPr>
        <w:t xml:space="preserve"> </w:t>
      </w:r>
      <w:r w:rsidRPr="00511675">
        <w:rPr>
          <w:sz w:val="24"/>
          <w:szCs w:val="24"/>
        </w:rPr>
        <w:t>to</w:t>
      </w:r>
      <w:r w:rsidRPr="00511675">
        <w:rPr>
          <w:spacing w:val="35"/>
          <w:sz w:val="24"/>
          <w:szCs w:val="24"/>
        </w:rPr>
        <w:t xml:space="preserve"> </w:t>
      </w:r>
      <w:r w:rsidRPr="00511675">
        <w:rPr>
          <w:sz w:val="24"/>
          <w:szCs w:val="24"/>
        </w:rPr>
        <w:t>get</w:t>
      </w:r>
      <w:r w:rsidRPr="00511675">
        <w:rPr>
          <w:spacing w:val="-53"/>
          <w:sz w:val="24"/>
          <w:szCs w:val="24"/>
        </w:rPr>
        <w:t xml:space="preserve"> </w:t>
      </w:r>
      <w:r w:rsidRPr="00511675">
        <w:rPr>
          <w:sz w:val="24"/>
          <w:szCs w:val="24"/>
        </w:rPr>
        <w:t>more comprehensive</w:t>
      </w:r>
      <w:r w:rsidRPr="00511675">
        <w:rPr>
          <w:spacing w:val="-1"/>
          <w:sz w:val="24"/>
          <w:szCs w:val="24"/>
        </w:rPr>
        <w:t xml:space="preserve"> </w:t>
      </w:r>
      <w:r w:rsidRPr="00511675">
        <w:rPr>
          <w:sz w:val="24"/>
          <w:szCs w:val="24"/>
        </w:rPr>
        <w:t>results.</w:t>
      </w:r>
    </w:p>
    <w:p w14:paraId="23215FA7" w14:textId="77777777" w:rsidR="001A3A08" w:rsidRDefault="001A3A08">
      <w:pPr>
        <w:spacing w:line="360" w:lineRule="auto"/>
        <w:jc w:val="both"/>
        <w:sectPr w:rsidR="001A3A08">
          <w:pgSz w:w="11910" w:h="16850"/>
          <w:pgMar w:top="1340" w:right="1200" w:bottom="280" w:left="1300" w:header="720" w:footer="720" w:gutter="0"/>
          <w:cols w:space="720"/>
        </w:sectPr>
      </w:pPr>
    </w:p>
    <w:p w14:paraId="525F574B" w14:textId="16B1FE75" w:rsidR="001A3A08" w:rsidRDefault="00511675">
      <w:pPr>
        <w:pStyle w:val="Heading1"/>
        <w:spacing w:before="67"/>
        <w:ind w:left="306" w:right="399"/>
        <w:jc w:val="center"/>
      </w:pPr>
      <w:r>
        <w:lastRenderedPageBreak/>
        <w:t>REFERENCES</w:t>
      </w:r>
    </w:p>
    <w:p w14:paraId="2EA4B8FB" w14:textId="77777777" w:rsidR="001A3A08" w:rsidRDefault="00C91D0C" w:rsidP="00511675">
      <w:pPr>
        <w:pStyle w:val="BodyText"/>
        <w:spacing w:before="137" w:line="360" w:lineRule="auto"/>
        <w:ind w:left="685" w:right="212" w:hanging="567"/>
        <w:jc w:val="both"/>
      </w:pPr>
      <w:r>
        <w:t xml:space="preserve">Abdul Nasser, A. T., Abdul Wahid, E., Mustapha </w:t>
      </w:r>
      <w:proofErr w:type="spellStart"/>
      <w:r>
        <w:t>Nazri</w:t>
      </w:r>
      <w:proofErr w:type="spellEnd"/>
      <w:r>
        <w:t xml:space="preserve">, S. N. F. S., &amp; </w:t>
      </w:r>
      <w:proofErr w:type="spellStart"/>
      <w:r>
        <w:t>Hudaib</w:t>
      </w:r>
      <w:proofErr w:type="spellEnd"/>
      <w:r>
        <w:t>, M. (2006).</w:t>
      </w:r>
      <w:r>
        <w:rPr>
          <w:spacing w:val="1"/>
        </w:rPr>
        <w:t xml:space="preserve"> </w:t>
      </w:r>
      <w:r>
        <w:t xml:space="preserve">Auditor-Client Relationship: The Case </w:t>
      </w:r>
      <w:proofErr w:type="gramStart"/>
      <w:r>
        <w:t>Of</w:t>
      </w:r>
      <w:proofErr w:type="gramEnd"/>
      <w:r>
        <w:t xml:space="preserve"> Audit Tenure And Auditor Switching In</w:t>
      </w:r>
      <w:r>
        <w:rPr>
          <w:spacing w:val="1"/>
        </w:rPr>
        <w:t xml:space="preserve"> </w:t>
      </w:r>
      <w:r>
        <w:t>Malaysia.</w:t>
      </w:r>
      <w:r>
        <w:rPr>
          <w:spacing w:val="-2"/>
        </w:rPr>
        <w:t xml:space="preserve"> </w:t>
      </w:r>
      <w:r>
        <w:rPr>
          <w:i/>
        </w:rPr>
        <w:t>Managerial Auditing Journal</w:t>
      </w:r>
      <w:r>
        <w:t xml:space="preserve">, </w:t>
      </w:r>
      <w:r>
        <w:rPr>
          <w:i/>
        </w:rPr>
        <w:t>21</w:t>
      </w:r>
      <w:r>
        <w:t>(7),</w:t>
      </w:r>
      <w:r>
        <w:rPr>
          <w:spacing w:val="-1"/>
        </w:rPr>
        <w:t xml:space="preserve"> </w:t>
      </w:r>
      <w:r>
        <w:t>724-737.</w:t>
      </w:r>
    </w:p>
    <w:p w14:paraId="00593BC5" w14:textId="77777777" w:rsidR="001A3A08" w:rsidRDefault="00C91D0C" w:rsidP="00511675">
      <w:pPr>
        <w:pStyle w:val="BodyText"/>
        <w:spacing w:before="120" w:line="360" w:lineRule="auto"/>
        <w:ind w:left="685" w:right="218" w:hanging="567"/>
        <w:jc w:val="both"/>
      </w:pPr>
      <w:r>
        <w:t>Amalia, R. F. (2015). The Effect of Audit Opinion, Management Change, Audit Fee on</w:t>
      </w:r>
      <w:r>
        <w:rPr>
          <w:spacing w:val="1"/>
        </w:rPr>
        <w:t xml:space="preserve"> </w:t>
      </w:r>
      <w:r>
        <w:t>Voluntary Auditor Switching with Auditor Reputation as a Moderating Variable (Case</w:t>
      </w:r>
      <w:r>
        <w:rPr>
          <w:spacing w:val="1"/>
        </w:rPr>
        <w:t xml:space="preserve"> </w:t>
      </w:r>
      <w:r>
        <w:t>Study: Manufacturing Companies in the Basic and Chemical Industry Sub-Sector Listed</w:t>
      </w:r>
      <w:r>
        <w:rPr>
          <w:spacing w:val="-57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Bei Year.</w:t>
      </w:r>
      <w:r>
        <w:rPr>
          <w:spacing w:val="-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Economics and Business</w:t>
      </w:r>
      <w:r>
        <w:rPr>
          <w:i/>
          <w:spacing w:val="-1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Jenius</w:t>
      </w:r>
      <w:proofErr w:type="spellEnd"/>
      <w:r>
        <w:rPr>
          <w:i/>
        </w:rPr>
        <w:t>)</w:t>
      </w:r>
      <w:r>
        <w:t xml:space="preserve">, </w:t>
      </w:r>
      <w:r>
        <w:rPr>
          <w:i/>
        </w:rPr>
        <w:t xml:space="preserve">5 </w:t>
      </w:r>
      <w:r>
        <w:t>(3).</w:t>
      </w:r>
    </w:p>
    <w:p w14:paraId="7A56AC16" w14:textId="77777777" w:rsidR="001A3A08" w:rsidRDefault="00C91D0C" w:rsidP="00511675">
      <w:pPr>
        <w:spacing w:before="120" w:line="360" w:lineRule="auto"/>
        <w:ind w:left="685" w:right="212" w:hanging="567"/>
        <w:jc w:val="both"/>
        <w:rPr>
          <w:sz w:val="24"/>
        </w:rPr>
      </w:pPr>
      <w:r>
        <w:rPr>
          <w:sz w:val="24"/>
        </w:rPr>
        <w:t xml:space="preserve">Aprilia, R., Economy, F., Social, I., &amp; </w:t>
      </w:r>
      <w:proofErr w:type="spellStart"/>
      <w:r>
        <w:rPr>
          <w:sz w:val="24"/>
        </w:rPr>
        <w:t>Matana</w:t>
      </w:r>
      <w:proofErr w:type="spellEnd"/>
      <w:r>
        <w:rPr>
          <w:sz w:val="24"/>
        </w:rPr>
        <w:t xml:space="preserve">, U. (2019). The </w:t>
      </w:r>
      <w:r>
        <w:rPr>
          <w:i/>
          <w:sz w:val="24"/>
        </w:rPr>
        <w:t>Effect of Management Change,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Ownership 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Financial Distress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Auditor Switching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, 61-75.</w:t>
      </w:r>
    </w:p>
    <w:p w14:paraId="6A14B8AF" w14:textId="77777777" w:rsidR="001A3A08" w:rsidRDefault="00C91D0C" w:rsidP="00511675">
      <w:pPr>
        <w:spacing w:before="120" w:line="360" w:lineRule="auto"/>
        <w:ind w:left="685" w:right="213" w:hanging="567"/>
        <w:jc w:val="both"/>
        <w:rPr>
          <w:sz w:val="24"/>
        </w:rPr>
      </w:pPr>
      <w:proofErr w:type="spellStart"/>
      <w:r>
        <w:rPr>
          <w:sz w:val="24"/>
        </w:rPr>
        <w:t>Astrini</w:t>
      </w:r>
      <w:proofErr w:type="spellEnd"/>
      <w:r>
        <w:rPr>
          <w:sz w:val="24"/>
        </w:rPr>
        <w:t xml:space="preserve">, N. R., &amp; </w:t>
      </w:r>
      <w:proofErr w:type="spellStart"/>
      <w:r>
        <w:rPr>
          <w:sz w:val="24"/>
        </w:rPr>
        <w:t>Muid</w:t>
      </w:r>
      <w:proofErr w:type="spellEnd"/>
      <w:r>
        <w:rPr>
          <w:sz w:val="24"/>
        </w:rPr>
        <w:t>, D. (2013). Analysis of Factors Affecting Companies to Conduct</w:t>
      </w:r>
      <w:r>
        <w:rPr>
          <w:spacing w:val="1"/>
          <w:sz w:val="24"/>
        </w:rPr>
        <w:t xml:space="preserve"> </w:t>
      </w:r>
      <w:r>
        <w:rPr>
          <w:sz w:val="24"/>
        </w:rPr>
        <w:t>Voluntary</w:t>
      </w:r>
      <w:r>
        <w:rPr>
          <w:spacing w:val="-3"/>
          <w:sz w:val="24"/>
        </w:rPr>
        <w:t xml:space="preserve"> </w:t>
      </w:r>
      <w:r>
        <w:rPr>
          <w:sz w:val="24"/>
        </w:rPr>
        <w:t>Auditor</w:t>
      </w:r>
      <w:r>
        <w:rPr>
          <w:spacing w:val="-2"/>
          <w:sz w:val="24"/>
        </w:rPr>
        <w:t xml:space="preserve"> </w:t>
      </w:r>
      <w:r>
        <w:rPr>
          <w:sz w:val="24"/>
        </w:rPr>
        <w:t>Switching.</w:t>
      </w:r>
      <w:r>
        <w:rPr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Diponegoro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Of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Accounting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634-644.</w:t>
      </w:r>
    </w:p>
    <w:p w14:paraId="37FE00FE" w14:textId="77777777" w:rsidR="001A3A08" w:rsidRDefault="00C91D0C" w:rsidP="00511675">
      <w:pPr>
        <w:pStyle w:val="BodyText"/>
        <w:spacing w:before="121" w:line="360" w:lineRule="auto"/>
        <w:ind w:left="685" w:right="213" w:hanging="567"/>
        <w:jc w:val="both"/>
      </w:pPr>
      <w:proofErr w:type="spellStart"/>
      <w:r>
        <w:t>Aulia</w:t>
      </w:r>
      <w:proofErr w:type="spellEnd"/>
      <w:r>
        <w:t xml:space="preserve"> Najwa, V., &amp; </w:t>
      </w:r>
      <w:proofErr w:type="spellStart"/>
      <w:r>
        <w:t>Syofyan</w:t>
      </w:r>
      <w:proofErr w:type="spellEnd"/>
      <w:r>
        <w:t>, E. (2020). The Effect of Management Change, Client Company</w:t>
      </w:r>
      <w:r>
        <w:rPr>
          <w:spacing w:val="1"/>
        </w:rPr>
        <w:t xml:space="preserve"> </w:t>
      </w:r>
      <w:r>
        <w:t xml:space="preserve">Size, and Audit Fee on Auditor Switching. </w:t>
      </w:r>
      <w:r>
        <w:rPr>
          <w:i/>
        </w:rPr>
        <w:t>Journal of Accounting Exploration</w:t>
      </w:r>
      <w:r>
        <w:t xml:space="preserve">, </w:t>
      </w:r>
      <w:r>
        <w:rPr>
          <w:i/>
        </w:rPr>
        <w:t>2</w:t>
      </w:r>
      <w:r>
        <w:t>(2),</w:t>
      </w:r>
      <w:r>
        <w:rPr>
          <w:spacing w:val="1"/>
        </w:rPr>
        <w:t xml:space="preserve"> </w:t>
      </w:r>
      <w:r>
        <w:t>2726-2739.</w:t>
      </w:r>
    </w:p>
    <w:p w14:paraId="2678EDF0" w14:textId="77777777" w:rsidR="001A3A08" w:rsidRDefault="00C91D0C" w:rsidP="00511675">
      <w:pPr>
        <w:spacing w:before="120" w:line="360" w:lineRule="auto"/>
        <w:ind w:left="685" w:right="216" w:hanging="567"/>
        <w:jc w:val="both"/>
        <w:rPr>
          <w:sz w:val="24"/>
        </w:rPr>
      </w:pPr>
      <w:r>
        <w:rPr>
          <w:sz w:val="24"/>
        </w:rPr>
        <w:t>Damayanti,</w:t>
      </w:r>
      <w:r>
        <w:rPr>
          <w:spacing w:val="1"/>
          <w:sz w:val="24"/>
        </w:rPr>
        <w:t xml:space="preserve"> </w:t>
      </w:r>
      <w:r>
        <w:rPr>
          <w:sz w:val="24"/>
        </w:rPr>
        <w:t>S.,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Sudarma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(2007).</w:t>
      </w:r>
      <w:r>
        <w:rPr>
          <w:spacing w:val="1"/>
          <w:sz w:val="24"/>
        </w:rPr>
        <w:t xml:space="preserve"> </w:t>
      </w:r>
      <w:r>
        <w:rPr>
          <w:sz w:val="24"/>
        </w:rPr>
        <w:t>Factors</w:t>
      </w:r>
      <w:r>
        <w:rPr>
          <w:spacing w:val="1"/>
          <w:sz w:val="24"/>
        </w:rPr>
        <w:t xml:space="preserve"> </w:t>
      </w:r>
      <w:r>
        <w:rPr>
          <w:sz w:val="24"/>
        </w:rPr>
        <w:t>Affecting</w:t>
      </w:r>
      <w:r>
        <w:rPr>
          <w:spacing w:val="1"/>
          <w:sz w:val="24"/>
        </w:rPr>
        <w:t xml:space="preserve"> </w:t>
      </w:r>
      <w:r>
        <w:rPr>
          <w:sz w:val="24"/>
        </w:rPr>
        <w:t>Companies</w:t>
      </w:r>
      <w:r>
        <w:rPr>
          <w:spacing w:val="1"/>
          <w:sz w:val="24"/>
        </w:rPr>
        <w:t xml:space="preserve"> </w:t>
      </w:r>
      <w:r>
        <w:rPr>
          <w:sz w:val="24"/>
        </w:rPr>
        <w:t>Switching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Accounting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Firms. </w:t>
      </w:r>
      <w:r>
        <w:rPr>
          <w:i/>
          <w:sz w:val="24"/>
        </w:rPr>
        <w:t>National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Symposium</w:t>
      </w:r>
      <w:r>
        <w:rPr>
          <w:sz w:val="24"/>
        </w:rPr>
        <w:t xml:space="preserve">, </w:t>
      </w:r>
      <w:r>
        <w:rPr>
          <w:i/>
          <w:sz w:val="24"/>
        </w:rPr>
        <w:t>11</w:t>
      </w:r>
      <w:r>
        <w:rPr>
          <w:sz w:val="24"/>
        </w:rPr>
        <w:t>, 1-50.</w:t>
      </w:r>
    </w:p>
    <w:p w14:paraId="084CC59D" w14:textId="77777777" w:rsidR="001A3A08" w:rsidRDefault="00C91D0C" w:rsidP="00511675">
      <w:pPr>
        <w:pStyle w:val="BodyText"/>
        <w:spacing w:before="120" w:line="360" w:lineRule="auto"/>
        <w:ind w:left="685" w:right="213" w:hanging="567"/>
        <w:jc w:val="both"/>
      </w:pPr>
      <w:proofErr w:type="spellStart"/>
      <w:r>
        <w:t>Dwiyanti</w:t>
      </w:r>
      <w:proofErr w:type="spellEnd"/>
      <w:r>
        <w:t xml:space="preserve"> and </w:t>
      </w:r>
      <w:proofErr w:type="spellStart"/>
      <w:r>
        <w:t>Sabeni</w:t>
      </w:r>
      <w:proofErr w:type="spellEnd"/>
      <w:r>
        <w:t>. (2014). Factors Affecting Voluntary Auditor Switching. Department of</w:t>
      </w:r>
      <w:r>
        <w:rPr>
          <w:spacing w:val="1"/>
        </w:rPr>
        <w:t xml:space="preserve"> </w:t>
      </w:r>
      <w:r>
        <w:t xml:space="preserve">Accounting, Faculty of Economics and Business, </w:t>
      </w:r>
      <w:proofErr w:type="spellStart"/>
      <w:r>
        <w:t>Diponegoro</w:t>
      </w:r>
      <w:proofErr w:type="spellEnd"/>
      <w:r>
        <w:t xml:space="preserve"> University. </w:t>
      </w:r>
      <w:proofErr w:type="spellStart"/>
      <w:r>
        <w:rPr>
          <w:i/>
        </w:rPr>
        <w:t>Diponegoro</w:t>
      </w:r>
      <w:proofErr w:type="spellEnd"/>
      <w:r>
        <w:rPr>
          <w:i/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-1"/>
        </w:rPr>
        <w:t xml:space="preserve"> </w:t>
      </w:r>
      <w:r>
        <w:rPr>
          <w:i/>
        </w:rPr>
        <w:t>of Accounting</w:t>
      </w:r>
      <w:r>
        <w:t xml:space="preserve">, </w:t>
      </w:r>
      <w:r>
        <w:rPr>
          <w:i/>
        </w:rPr>
        <w:t>3</w:t>
      </w:r>
      <w:r>
        <w:t>, 716-723.</w:t>
      </w:r>
    </w:p>
    <w:p w14:paraId="0445DF12" w14:textId="77777777" w:rsidR="001A3A08" w:rsidRDefault="00C91D0C" w:rsidP="00511675">
      <w:pPr>
        <w:spacing w:before="120" w:line="360" w:lineRule="auto"/>
        <w:ind w:left="685" w:right="216" w:hanging="567"/>
        <w:jc w:val="both"/>
        <w:rPr>
          <w:sz w:val="24"/>
        </w:rPr>
      </w:pPr>
      <w:proofErr w:type="spellStart"/>
      <w:r>
        <w:rPr>
          <w:sz w:val="24"/>
        </w:rPr>
        <w:t>Fachruddin</w:t>
      </w:r>
      <w:proofErr w:type="spellEnd"/>
      <w:r>
        <w:rPr>
          <w:sz w:val="24"/>
        </w:rPr>
        <w:t xml:space="preserve">, W., &amp; </w:t>
      </w:r>
      <w:proofErr w:type="spellStart"/>
      <w:r>
        <w:rPr>
          <w:sz w:val="24"/>
        </w:rPr>
        <w:t>Handayani</w:t>
      </w:r>
      <w:proofErr w:type="spellEnd"/>
      <w:r>
        <w:rPr>
          <w:sz w:val="24"/>
        </w:rPr>
        <w:t>, S. (2017). The Effect of Audit Fees, Work Experience, and</w:t>
      </w:r>
      <w:r>
        <w:rPr>
          <w:spacing w:val="1"/>
          <w:sz w:val="24"/>
        </w:rPr>
        <w:t xml:space="preserve"> </w:t>
      </w:r>
      <w:r>
        <w:rPr>
          <w:sz w:val="24"/>
        </w:rPr>
        <w:t>Auditor Independence on Audit Quality at Public Accounting Firms in Medan City.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Accounting and Business: Journal 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 Accounting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Study Program</w:t>
      </w:r>
      <w:r>
        <w:rPr>
          <w:sz w:val="24"/>
        </w:rPr>
        <w:t xml:space="preserve">, </w:t>
      </w:r>
      <w:r>
        <w:rPr>
          <w:i/>
          <w:sz w:val="24"/>
        </w:rPr>
        <w:t xml:space="preserve">3 </w:t>
      </w:r>
      <w:r>
        <w:rPr>
          <w:sz w:val="24"/>
        </w:rPr>
        <w:t>(2).</w:t>
      </w:r>
    </w:p>
    <w:p w14:paraId="078B7083" w14:textId="00E0EEC0" w:rsidR="001A3A08" w:rsidRDefault="00C91D0C" w:rsidP="00511675">
      <w:pPr>
        <w:pStyle w:val="BodyText"/>
        <w:spacing w:before="120" w:line="360" w:lineRule="auto"/>
        <w:ind w:left="685" w:right="211" w:hanging="567"/>
        <w:jc w:val="both"/>
      </w:pPr>
      <w:proofErr w:type="spellStart"/>
      <w:r>
        <w:t>Faradila</w:t>
      </w:r>
      <w:proofErr w:type="spellEnd"/>
      <w:r>
        <w:t>, Y., &amp; Yahya, M. R. (2016). The Effect of Audit Opinion, Financial Distress, and</w:t>
      </w:r>
      <w:r>
        <w:rPr>
          <w:spacing w:val="1"/>
        </w:rPr>
        <w:t xml:space="preserve"> </w:t>
      </w:r>
      <w:r>
        <w:t>Client Company Growth on Auditor Switching (Study of Manufacturing Companies</w:t>
      </w:r>
      <w:r>
        <w:rPr>
          <w:spacing w:val="1"/>
        </w:rPr>
        <w:t xml:space="preserve"> </w:t>
      </w:r>
      <w:r>
        <w:t>Listed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Stock</w:t>
      </w:r>
      <w:r>
        <w:rPr>
          <w:spacing w:val="1"/>
        </w:rPr>
        <w:t xml:space="preserve"> </w:t>
      </w:r>
      <w:r>
        <w:t>Exchange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20102014).</w:t>
      </w:r>
      <w:r>
        <w:rPr>
          <w:spacing w:val="1"/>
        </w:rPr>
        <w:t xml:space="preserve"> </w:t>
      </w:r>
      <w:r>
        <w:rPr>
          <w:i/>
        </w:rPr>
        <w:t>Scientific</w:t>
      </w:r>
      <w:r>
        <w:rPr>
          <w:i/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Accounting</w:t>
      </w:r>
      <w:r>
        <w:rPr>
          <w:i/>
          <w:spacing w:val="-1"/>
        </w:rPr>
        <w:t xml:space="preserve"> </w:t>
      </w:r>
      <w:r>
        <w:rPr>
          <w:i/>
        </w:rPr>
        <w:t>Economics Students</w:t>
      </w:r>
      <w:r>
        <w:t xml:space="preserve">, </w:t>
      </w:r>
      <w:r>
        <w:rPr>
          <w:i/>
        </w:rPr>
        <w:t>1</w:t>
      </w:r>
      <w:r>
        <w:t>(1),</w:t>
      </w:r>
      <w:r>
        <w:rPr>
          <w:spacing w:val="-1"/>
        </w:rPr>
        <w:t xml:space="preserve"> </w:t>
      </w:r>
      <w:r>
        <w:t>81-100.</w:t>
      </w:r>
    </w:p>
    <w:p w14:paraId="5033E76F" w14:textId="77E43A3F" w:rsidR="00511675" w:rsidRPr="00511675" w:rsidRDefault="00511675" w:rsidP="00511675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Praptitorini, J. (2007). </w:t>
      </w:r>
      <w:r w:rsidRPr="005C4EBF">
        <w:rPr>
          <w:i/>
          <w:iCs/>
          <w:noProof/>
          <w:sz w:val="24"/>
          <w:szCs w:val="24"/>
        </w:rPr>
        <w:t>Analisis Pengaruh Kualitas Audit,</w:t>
      </w:r>
      <w:r w:rsidRPr="005C4EBF">
        <w:rPr>
          <w:noProof/>
          <w:sz w:val="24"/>
          <w:szCs w:val="24"/>
        </w:rPr>
        <w:t>. 1–25.</w:t>
      </w:r>
    </w:p>
    <w:p w14:paraId="1B2317EC" w14:textId="77777777" w:rsidR="00511675" w:rsidRPr="005C4EBF" w:rsidRDefault="00511675" w:rsidP="00511675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Puspayanti, S. (2018). </w:t>
      </w:r>
      <w:r w:rsidRPr="005C4EBF">
        <w:rPr>
          <w:i/>
          <w:iCs/>
          <w:noProof/>
          <w:sz w:val="24"/>
          <w:szCs w:val="24"/>
        </w:rPr>
        <w:t>Pengaruh Financial Distress Pada Auditor Switching Dengan Reputasi Auditor Sebagai Variabel Moderasi Ni Putu Wulan Puspayanti</w:t>
      </w:r>
      <w:r w:rsidRPr="005C4EBF">
        <w:rPr>
          <w:noProof/>
          <w:sz w:val="24"/>
          <w:szCs w:val="24"/>
        </w:rPr>
        <w:t>.</w:t>
      </w:r>
    </w:p>
    <w:p w14:paraId="11EB23EE" w14:textId="77777777" w:rsidR="00511675" w:rsidRPr="005C4EBF" w:rsidRDefault="00511675" w:rsidP="00511675">
      <w:pPr>
        <w:adjustRightInd w:val="0"/>
        <w:spacing w:line="360" w:lineRule="auto"/>
        <w:ind w:left="480" w:hanging="362"/>
        <w:jc w:val="both"/>
        <w:rPr>
          <w:noProof/>
          <w:sz w:val="24"/>
          <w:szCs w:val="24"/>
        </w:rPr>
      </w:pPr>
      <w:r w:rsidRPr="005C4EBF">
        <w:rPr>
          <w:noProof/>
          <w:sz w:val="24"/>
          <w:szCs w:val="24"/>
        </w:rPr>
        <w:t xml:space="preserve">Sugiyono, P. D. (2010). Metode Penelitian Kuantitatif Dan Kualitatif. </w:t>
      </w:r>
      <w:r w:rsidRPr="005C4EBF">
        <w:rPr>
          <w:i/>
          <w:iCs/>
          <w:noProof/>
          <w:sz w:val="24"/>
          <w:szCs w:val="24"/>
        </w:rPr>
        <w:t>Bandung: Cv Alfabeta</w:t>
      </w:r>
      <w:r w:rsidRPr="005C4EBF">
        <w:rPr>
          <w:noProof/>
          <w:sz w:val="24"/>
          <w:szCs w:val="24"/>
        </w:rPr>
        <w:t>.</w:t>
      </w:r>
    </w:p>
    <w:p w14:paraId="30D12DDA" w14:textId="77777777" w:rsidR="00511675" w:rsidRDefault="00511675" w:rsidP="00511675">
      <w:pPr>
        <w:pStyle w:val="BodyText"/>
        <w:spacing w:before="120"/>
        <w:ind w:left="567" w:right="211" w:hanging="567"/>
        <w:jc w:val="both"/>
      </w:pPr>
    </w:p>
    <w:sectPr w:rsidR="00511675">
      <w:pgSz w:w="11910" w:h="16850"/>
      <w:pgMar w:top="1340" w:right="12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45081"/>
    <w:multiLevelType w:val="hybridMultilevel"/>
    <w:tmpl w:val="4CEEB016"/>
    <w:lvl w:ilvl="0" w:tplc="E3B4FC40">
      <w:start w:val="1"/>
      <w:numFmt w:val="decimal"/>
      <w:lvlText w:val="%1."/>
      <w:lvlJc w:val="left"/>
      <w:pPr>
        <w:ind w:left="1251" w:hanging="56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9EE1444">
      <w:numFmt w:val="bullet"/>
      <w:lvlText w:val="•"/>
      <w:lvlJc w:val="left"/>
      <w:pPr>
        <w:ind w:left="2075" w:hanging="565"/>
      </w:pPr>
      <w:rPr>
        <w:rFonts w:hint="default"/>
        <w:lang w:val="en-US" w:eastAsia="en-US" w:bidi="ar-SA"/>
      </w:rPr>
    </w:lvl>
    <w:lvl w:ilvl="2" w:tplc="C83A0F58">
      <w:numFmt w:val="bullet"/>
      <w:lvlText w:val="•"/>
      <w:lvlJc w:val="left"/>
      <w:pPr>
        <w:ind w:left="2890" w:hanging="565"/>
      </w:pPr>
      <w:rPr>
        <w:rFonts w:hint="default"/>
        <w:lang w:val="en-US" w:eastAsia="en-US" w:bidi="ar-SA"/>
      </w:rPr>
    </w:lvl>
    <w:lvl w:ilvl="3" w:tplc="1CAC3EAC">
      <w:numFmt w:val="bullet"/>
      <w:lvlText w:val="•"/>
      <w:lvlJc w:val="left"/>
      <w:pPr>
        <w:ind w:left="3705" w:hanging="565"/>
      </w:pPr>
      <w:rPr>
        <w:rFonts w:hint="default"/>
        <w:lang w:val="en-US" w:eastAsia="en-US" w:bidi="ar-SA"/>
      </w:rPr>
    </w:lvl>
    <w:lvl w:ilvl="4" w:tplc="D5522CAE">
      <w:numFmt w:val="bullet"/>
      <w:lvlText w:val="•"/>
      <w:lvlJc w:val="left"/>
      <w:pPr>
        <w:ind w:left="4520" w:hanging="565"/>
      </w:pPr>
      <w:rPr>
        <w:rFonts w:hint="default"/>
        <w:lang w:val="en-US" w:eastAsia="en-US" w:bidi="ar-SA"/>
      </w:rPr>
    </w:lvl>
    <w:lvl w:ilvl="5" w:tplc="6182129E">
      <w:numFmt w:val="bullet"/>
      <w:lvlText w:val="•"/>
      <w:lvlJc w:val="left"/>
      <w:pPr>
        <w:ind w:left="5335" w:hanging="565"/>
      </w:pPr>
      <w:rPr>
        <w:rFonts w:hint="default"/>
        <w:lang w:val="en-US" w:eastAsia="en-US" w:bidi="ar-SA"/>
      </w:rPr>
    </w:lvl>
    <w:lvl w:ilvl="6" w:tplc="7B42239C">
      <w:numFmt w:val="bullet"/>
      <w:lvlText w:val="•"/>
      <w:lvlJc w:val="left"/>
      <w:pPr>
        <w:ind w:left="6150" w:hanging="565"/>
      </w:pPr>
      <w:rPr>
        <w:rFonts w:hint="default"/>
        <w:lang w:val="en-US" w:eastAsia="en-US" w:bidi="ar-SA"/>
      </w:rPr>
    </w:lvl>
    <w:lvl w:ilvl="7" w:tplc="6882CA14">
      <w:numFmt w:val="bullet"/>
      <w:lvlText w:val="•"/>
      <w:lvlJc w:val="left"/>
      <w:pPr>
        <w:ind w:left="6965" w:hanging="565"/>
      </w:pPr>
      <w:rPr>
        <w:rFonts w:hint="default"/>
        <w:lang w:val="en-US" w:eastAsia="en-US" w:bidi="ar-SA"/>
      </w:rPr>
    </w:lvl>
    <w:lvl w:ilvl="8" w:tplc="05DC415A">
      <w:numFmt w:val="bullet"/>
      <w:lvlText w:val="•"/>
      <w:lvlJc w:val="left"/>
      <w:pPr>
        <w:ind w:left="7780" w:hanging="565"/>
      </w:pPr>
      <w:rPr>
        <w:rFonts w:hint="default"/>
        <w:lang w:val="en-US" w:eastAsia="en-US" w:bidi="ar-SA"/>
      </w:rPr>
    </w:lvl>
  </w:abstractNum>
  <w:abstractNum w:abstractNumId="1" w15:restartNumberingAfterBreak="0">
    <w:nsid w:val="52D16B03"/>
    <w:multiLevelType w:val="hybridMultilevel"/>
    <w:tmpl w:val="41EC8136"/>
    <w:lvl w:ilvl="0" w:tplc="8116B5CA">
      <w:start w:val="1"/>
      <w:numFmt w:val="decimal"/>
      <w:lvlText w:val="%1."/>
      <w:lvlJc w:val="left"/>
      <w:pPr>
        <w:ind w:left="1250" w:hanging="5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23E017A">
      <w:numFmt w:val="bullet"/>
      <w:lvlText w:val="•"/>
      <w:lvlJc w:val="left"/>
      <w:pPr>
        <w:ind w:left="1500" w:hanging="566"/>
      </w:pPr>
      <w:rPr>
        <w:rFonts w:hint="default"/>
        <w:lang w:val="en-US" w:eastAsia="en-US" w:bidi="ar-SA"/>
      </w:rPr>
    </w:lvl>
    <w:lvl w:ilvl="2" w:tplc="00621DB2">
      <w:numFmt w:val="bullet"/>
      <w:lvlText w:val="•"/>
      <w:lvlJc w:val="left"/>
      <w:pPr>
        <w:ind w:left="2378" w:hanging="566"/>
      </w:pPr>
      <w:rPr>
        <w:rFonts w:hint="default"/>
        <w:lang w:val="en-US" w:eastAsia="en-US" w:bidi="ar-SA"/>
      </w:rPr>
    </w:lvl>
    <w:lvl w:ilvl="3" w:tplc="825A21D4">
      <w:numFmt w:val="bullet"/>
      <w:lvlText w:val="•"/>
      <w:lvlJc w:val="left"/>
      <w:pPr>
        <w:ind w:left="3257" w:hanging="566"/>
      </w:pPr>
      <w:rPr>
        <w:rFonts w:hint="default"/>
        <w:lang w:val="en-US" w:eastAsia="en-US" w:bidi="ar-SA"/>
      </w:rPr>
    </w:lvl>
    <w:lvl w:ilvl="4" w:tplc="05A4DDFC">
      <w:numFmt w:val="bullet"/>
      <w:lvlText w:val="•"/>
      <w:lvlJc w:val="left"/>
      <w:pPr>
        <w:ind w:left="4136" w:hanging="566"/>
      </w:pPr>
      <w:rPr>
        <w:rFonts w:hint="default"/>
        <w:lang w:val="en-US" w:eastAsia="en-US" w:bidi="ar-SA"/>
      </w:rPr>
    </w:lvl>
    <w:lvl w:ilvl="5" w:tplc="9AEE49A4">
      <w:numFmt w:val="bullet"/>
      <w:lvlText w:val="•"/>
      <w:lvlJc w:val="left"/>
      <w:pPr>
        <w:ind w:left="5015" w:hanging="566"/>
      </w:pPr>
      <w:rPr>
        <w:rFonts w:hint="default"/>
        <w:lang w:val="en-US" w:eastAsia="en-US" w:bidi="ar-SA"/>
      </w:rPr>
    </w:lvl>
    <w:lvl w:ilvl="6" w:tplc="8A46410E">
      <w:numFmt w:val="bullet"/>
      <w:lvlText w:val="•"/>
      <w:lvlJc w:val="left"/>
      <w:pPr>
        <w:ind w:left="5894" w:hanging="566"/>
      </w:pPr>
      <w:rPr>
        <w:rFonts w:hint="default"/>
        <w:lang w:val="en-US" w:eastAsia="en-US" w:bidi="ar-SA"/>
      </w:rPr>
    </w:lvl>
    <w:lvl w:ilvl="7" w:tplc="201A0DBE">
      <w:numFmt w:val="bullet"/>
      <w:lvlText w:val="•"/>
      <w:lvlJc w:val="left"/>
      <w:pPr>
        <w:ind w:left="6773" w:hanging="566"/>
      </w:pPr>
      <w:rPr>
        <w:rFonts w:hint="default"/>
        <w:lang w:val="en-US" w:eastAsia="en-US" w:bidi="ar-SA"/>
      </w:rPr>
    </w:lvl>
    <w:lvl w:ilvl="8" w:tplc="99FAB86A">
      <w:numFmt w:val="bullet"/>
      <w:lvlText w:val="•"/>
      <w:lvlJc w:val="left"/>
      <w:pPr>
        <w:ind w:left="7652" w:hanging="56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08"/>
    <w:rsid w:val="001A3A08"/>
    <w:rsid w:val="00211BA4"/>
    <w:rsid w:val="00511675"/>
    <w:rsid w:val="00847B2A"/>
    <w:rsid w:val="00C91D0C"/>
    <w:rsid w:val="00D27DAC"/>
    <w:rsid w:val="00E4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DD495"/>
  <w15:docId w15:val="{AF4E470E-F112-4FF8-B9EC-EF9D5499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8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8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50" w:hanging="567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right"/>
    </w:pPr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D27D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hamad.taqi@untirta.ac.id" TargetMode="External"/><Relationship Id="rId5" Type="http://schemas.openxmlformats.org/officeDocument/2006/relationships/hyperlink" Target="mailto:5552180132@untirta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4541</Words>
  <Characters>25890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Iwan</dc:creator>
  <cp:lastModifiedBy>Iwan</cp:lastModifiedBy>
  <cp:revision>3</cp:revision>
  <dcterms:created xsi:type="dcterms:W3CDTF">2023-11-29T10:00:00Z</dcterms:created>
  <dcterms:modified xsi:type="dcterms:W3CDTF">2023-11-29T20:19:00Z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2023-11-29T00:00:00Z</vt:filetime>
  </property>
</Properties>
</file>