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02E7D">
      <w:pPr>
        <w:pStyle w:val="9"/>
        <w:spacing w:before="103"/>
        <w:rPr>
          <w:rFonts w:hint="default" w:ascii="Calibri" w:hAnsi="Calibri" w:cs="Calibri"/>
          <w:sz w:val="20"/>
          <w:szCs w:val="20"/>
        </w:rPr>
      </w:pPr>
    </w:p>
    <w:p w14:paraId="7CAADDB8">
      <w:pPr>
        <w:spacing w:after="0"/>
        <w:ind w:left="68"/>
        <w:jc w:val="center"/>
        <w:rPr>
          <w:rFonts w:hint="default" w:ascii="Calibri" w:hAnsi="Calibri"/>
          <w:sz w:val="20"/>
          <w:szCs w:val="20"/>
        </w:rPr>
      </w:pPr>
      <w:r>
        <w:rPr>
          <w:rFonts w:hint="default" w:ascii="Calibri" w:hAnsi="Calibri"/>
          <w:b/>
          <w:bCs/>
          <w:sz w:val="20"/>
          <w:szCs w:val="20"/>
        </w:rPr>
        <w:t>The Role Of Leadership In Employee Prosperity Pt Dakka Opa East Energ</w:t>
      </w:r>
      <w:r>
        <w:rPr>
          <w:rFonts w:hint="default" w:ascii="Calibri" w:hAnsi="Calibri"/>
          <w:sz w:val="20"/>
          <w:szCs w:val="20"/>
        </w:rPr>
        <w:t>Y</w:t>
      </w:r>
    </w:p>
    <w:p w14:paraId="71D343A4">
      <w:pPr>
        <w:spacing w:after="0"/>
        <w:ind w:left="68"/>
        <w:jc w:val="center"/>
        <w:rPr>
          <w:b w:val="0"/>
          <w:bCs/>
          <w:sz w:val="20"/>
          <w:szCs w:val="20"/>
        </w:rPr>
      </w:pPr>
      <w:r>
        <w:rPr>
          <w:b w:val="0"/>
          <w:bCs/>
          <w:sz w:val="20"/>
          <w:szCs w:val="20"/>
        </w:rPr>
        <w:t>Nurhapsa</w:t>
      </w:r>
    </w:p>
    <w:p w14:paraId="03F59A60">
      <w:pPr>
        <w:spacing w:after="0"/>
        <w:ind w:left="68"/>
        <w:jc w:val="center"/>
        <w:rPr>
          <w:rFonts w:hint="default" w:ascii="Calibri" w:hAnsi="Calibri" w:eastAsia="Times New Roman" w:cs="Calibri"/>
          <w:b w:val="0"/>
          <w:bCs w:val="0"/>
          <w:i w:val="0"/>
          <w:iCs w:val="0"/>
          <w:sz w:val="20"/>
          <w:szCs w:val="20"/>
          <w:lang w:val="en-US"/>
        </w:rPr>
      </w:pPr>
      <w:r>
        <w:rPr>
          <w:rFonts w:hint="default" w:eastAsia="Times New Roman" w:cs="Calibri"/>
          <w:b w:val="0"/>
          <w:bCs/>
          <w:i w:val="0"/>
          <w:iCs w:val="0"/>
          <w:sz w:val="20"/>
          <w:szCs w:val="20"/>
          <w:lang w:val="en-US"/>
        </w:rPr>
        <w:t>Universitas Muhammadiyah Palopo</w:t>
      </w:r>
      <w:r>
        <w:rPr>
          <w:rFonts w:hint="default" w:eastAsia="Times New Roman" w:cs="Calibri"/>
          <w:b w:val="0"/>
          <w:bCs w:val="0"/>
          <w:i w:val="0"/>
          <w:iCs w:val="0"/>
          <w:sz w:val="20"/>
          <w:szCs w:val="20"/>
          <w:lang w:val="en-US"/>
        </w:rPr>
        <w:t>, Palopo, Indonesia</w:t>
      </w:r>
    </w:p>
    <w:p w14:paraId="20669BAB">
      <w:pPr>
        <w:spacing w:after="0"/>
        <w:ind w:left="68"/>
        <w:jc w:val="center"/>
        <w:rPr>
          <w:rFonts w:hint="default" w:ascii="Calibri" w:hAnsi="Calibri" w:eastAsia="Times New Roman" w:cs="Calibri"/>
          <w:b w:val="0"/>
          <w:bCs w:val="0"/>
          <w:i/>
          <w:iCs/>
          <w:sz w:val="20"/>
          <w:szCs w:val="20"/>
          <w:lang w:val="en-US"/>
        </w:rPr>
      </w:pPr>
      <w:r>
        <w:rPr>
          <w:rFonts w:hint="default" w:ascii="Calibri" w:hAnsi="Calibri" w:eastAsia="Times New Roman"/>
          <w:b w:val="0"/>
          <w:bCs w:val="0"/>
          <w:i/>
          <w:iCs/>
          <w:sz w:val="20"/>
          <w:szCs w:val="20"/>
          <w:lang w:val="en-US"/>
        </w:rPr>
        <w:fldChar w:fldCharType="begin"/>
      </w:r>
      <w:r>
        <w:rPr>
          <w:rFonts w:hint="default" w:ascii="Calibri" w:hAnsi="Calibri" w:eastAsia="Times New Roman"/>
          <w:b w:val="0"/>
          <w:bCs w:val="0"/>
          <w:i/>
          <w:iCs/>
          <w:sz w:val="20"/>
          <w:szCs w:val="20"/>
          <w:lang w:val="en-US"/>
        </w:rPr>
        <w:instrText xml:space="preserve"> HYPERLINK "mailto:nhapsa90@gmail.com" </w:instrText>
      </w:r>
      <w:r>
        <w:rPr>
          <w:rFonts w:hint="default" w:ascii="Calibri" w:hAnsi="Calibri" w:eastAsia="Times New Roman"/>
          <w:b w:val="0"/>
          <w:bCs w:val="0"/>
          <w:i/>
          <w:iCs/>
          <w:sz w:val="20"/>
          <w:szCs w:val="20"/>
          <w:lang w:val="en-US"/>
        </w:rPr>
        <w:fldChar w:fldCharType="separate"/>
      </w:r>
      <w:r>
        <w:rPr>
          <w:rStyle w:val="11"/>
          <w:rFonts w:hint="default" w:ascii="Calibri" w:hAnsi="Calibri" w:eastAsia="Times New Roman"/>
          <w:b w:val="0"/>
          <w:bCs w:val="0"/>
          <w:i/>
          <w:iCs/>
          <w:sz w:val="20"/>
          <w:szCs w:val="20"/>
          <w:lang w:val="en-US"/>
        </w:rPr>
        <w:t>nhapsa90@gmail.com</w:t>
      </w:r>
      <w:r>
        <w:rPr>
          <w:rFonts w:hint="default" w:ascii="Calibri" w:hAnsi="Calibri" w:eastAsia="Times New Roman"/>
          <w:b w:val="0"/>
          <w:bCs w:val="0"/>
          <w:i/>
          <w:iCs/>
          <w:sz w:val="20"/>
          <w:szCs w:val="20"/>
          <w:lang w:val="en-US"/>
        </w:rPr>
        <w:fldChar w:fldCharType="end"/>
      </w:r>
      <w:r>
        <w:rPr>
          <w:rFonts w:hint="default" w:eastAsia="Times New Roman"/>
          <w:b w:val="0"/>
          <w:bCs w:val="0"/>
          <w:i/>
          <w:iCs/>
          <w:sz w:val="20"/>
          <w:szCs w:val="20"/>
          <w:lang w:val="en-US"/>
        </w:rPr>
        <w:t xml:space="preserve"> </w:t>
      </w:r>
    </w:p>
    <w:p w14:paraId="6F21D9F1">
      <w:pPr>
        <w:spacing w:after="0"/>
        <w:ind w:left="68"/>
        <w:jc w:val="center"/>
        <w:rPr>
          <w:rFonts w:hint="default" w:ascii="Calibri" w:hAnsi="Calibri" w:eastAsia="Times New Roman" w:cs="Calibri"/>
          <w:b w:val="0"/>
          <w:bCs/>
          <w:i/>
          <w:iCs/>
          <w:sz w:val="20"/>
          <w:szCs w:val="20"/>
        </w:rPr>
      </w:pPr>
      <w:r>
        <w:rPr>
          <w:b w:val="0"/>
          <w:bCs/>
          <w:sz w:val="20"/>
          <w:szCs w:val="20"/>
        </w:rPr>
        <w:t xml:space="preserve"> Indra Kusdarianto</w:t>
      </w:r>
      <w:r>
        <w:rPr>
          <w:rFonts w:hint="default" w:ascii="Calibri" w:hAnsi="Calibri" w:eastAsia="Times New Roman" w:cs="Calibri"/>
          <w:b w:val="0"/>
          <w:bCs/>
          <w:i/>
          <w:iCs/>
          <w:sz w:val="20"/>
          <w:szCs w:val="20"/>
        </w:rPr>
        <w:t xml:space="preserve"> </w:t>
      </w:r>
    </w:p>
    <w:p w14:paraId="6AC281DA">
      <w:pPr>
        <w:spacing w:after="0"/>
        <w:ind w:left="68"/>
        <w:jc w:val="center"/>
        <w:rPr>
          <w:rFonts w:hint="default" w:eastAsia="Times New Roman" w:cs="Calibri"/>
          <w:b w:val="0"/>
          <w:bCs/>
          <w:i w:val="0"/>
          <w:iCs w:val="0"/>
          <w:sz w:val="20"/>
          <w:szCs w:val="20"/>
          <w:lang w:val="en-US"/>
        </w:rPr>
      </w:pPr>
      <w:r>
        <w:rPr>
          <w:rFonts w:hint="default" w:eastAsia="Times New Roman" w:cs="Calibri"/>
          <w:b w:val="0"/>
          <w:bCs/>
          <w:i w:val="0"/>
          <w:iCs w:val="0"/>
          <w:sz w:val="20"/>
          <w:szCs w:val="20"/>
          <w:lang w:val="en-US"/>
        </w:rPr>
        <w:t>Universitas Muhammadiyah Palopo, Palopo, Indonesia</w:t>
      </w:r>
    </w:p>
    <w:p w14:paraId="4E897187">
      <w:pPr>
        <w:spacing w:after="0"/>
        <w:ind w:left="68"/>
        <w:jc w:val="center"/>
        <w:rPr>
          <w:rFonts w:hint="default" w:eastAsia="Times New Roman" w:cs="Calibri"/>
          <w:b w:val="0"/>
          <w:bCs/>
          <w:i w:val="0"/>
          <w:iCs w:val="0"/>
          <w:sz w:val="20"/>
          <w:szCs w:val="20"/>
          <w:lang w:val="en-US"/>
        </w:rPr>
      </w:pPr>
      <w:r>
        <w:rPr>
          <w:rFonts w:hint="default" w:eastAsia="Times New Roman"/>
          <w:b w:val="0"/>
          <w:bCs/>
          <w:i w:val="0"/>
          <w:iCs w:val="0"/>
          <w:sz w:val="20"/>
          <w:szCs w:val="20"/>
          <w:lang w:val="en-US"/>
        </w:rPr>
        <w:fldChar w:fldCharType="begin"/>
      </w:r>
      <w:r>
        <w:rPr>
          <w:rFonts w:hint="default" w:eastAsia="Times New Roman"/>
          <w:b w:val="0"/>
          <w:bCs/>
          <w:i w:val="0"/>
          <w:iCs w:val="0"/>
          <w:sz w:val="20"/>
          <w:szCs w:val="20"/>
          <w:lang w:val="en-US"/>
        </w:rPr>
        <w:instrText xml:space="preserve"> HYPERLINK "mailto:ndrakusdarianto@umpalopo.ac.id" </w:instrText>
      </w:r>
      <w:r>
        <w:rPr>
          <w:rFonts w:hint="default" w:eastAsia="Times New Roman"/>
          <w:b w:val="0"/>
          <w:bCs/>
          <w:i w:val="0"/>
          <w:iCs w:val="0"/>
          <w:sz w:val="20"/>
          <w:szCs w:val="20"/>
          <w:lang w:val="en-US"/>
        </w:rPr>
        <w:fldChar w:fldCharType="separate"/>
      </w:r>
      <w:r>
        <w:rPr>
          <w:rStyle w:val="11"/>
          <w:rFonts w:hint="default" w:eastAsia="Times New Roman"/>
          <w:b w:val="0"/>
          <w:bCs/>
          <w:i w:val="0"/>
          <w:iCs w:val="0"/>
          <w:sz w:val="20"/>
          <w:szCs w:val="20"/>
          <w:lang w:val="en-US"/>
        </w:rPr>
        <w:t>ndrakusdarianto@umpalopo.ac.id</w:t>
      </w:r>
      <w:r>
        <w:rPr>
          <w:rFonts w:hint="default" w:eastAsia="Times New Roman"/>
          <w:b w:val="0"/>
          <w:bCs/>
          <w:i w:val="0"/>
          <w:iCs w:val="0"/>
          <w:sz w:val="20"/>
          <w:szCs w:val="20"/>
          <w:lang w:val="en-US"/>
        </w:rPr>
        <w:fldChar w:fldCharType="end"/>
      </w:r>
      <w:r>
        <w:rPr>
          <w:rFonts w:hint="default" w:eastAsia="Times New Roman"/>
          <w:b w:val="0"/>
          <w:bCs/>
          <w:i w:val="0"/>
          <w:iCs w:val="0"/>
          <w:sz w:val="20"/>
          <w:szCs w:val="20"/>
          <w:lang w:val="en-US"/>
        </w:rPr>
        <w:t xml:space="preserve"> </w:t>
      </w:r>
    </w:p>
    <w:p w14:paraId="5B549DA1">
      <w:pPr>
        <w:spacing w:after="0"/>
        <w:ind w:left="68"/>
        <w:jc w:val="center"/>
        <w:rPr>
          <w:rFonts w:hint="default" w:ascii="Calibri" w:hAnsi="Calibri" w:eastAsia="Times New Roman" w:cs="Calibri"/>
          <w:b w:val="0"/>
          <w:bCs/>
          <w:i/>
          <w:iCs/>
          <w:sz w:val="20"/>
          <w:szCs w:val="20"/>
        </w:rPr>
      </w:pPr>
      <w:r>
        <w:rPr>
          <w:rFonts w:hint="default" w:ascii="Calibri" w:hAnsi="Calibri" w:eastAsia="Times New Roman" w:cs="Calibri"/>
          <w:b w:val="0"/>
          <w:bCs/>
          <w:i/>
          <w:color w:val="4472C4"/>
          <w:sz w:val="20"/>
          <w:szCs w:val="20"/>
          <w:u w:val="single" w:color="4472C4"/>
        </w:rPr>
        <w:t xml:space="preserve"> </w:t>
      </w:r>
      <w:r>
        <w:rPr>
          <w:b w:val="0"/>
          <w:bCs/>
          <w:sz w:val="20"/>
          <w:szCs w:val="20"/>
        </w:rPr>
        <w:t>Ahmad Suardi</w:t>
      </w:r>
    </w:p>
    <w:p w14:paraId="12A37BAA">
      <w:pPr>
        <w:spacing w:after="0"/>
        <w:ind w:left="68"/>
        <w:jc w:val="center"/>
        <w:rPr>
          <w:rFonts w:hint="default" w:ascii="Calibri" w:hAnsi="Calibri" w:eastAsia="Times New Roman" w:cs="Calibri"/>
          <w:b w:val="0"/>
          <w:bCs/>
          <w:i w:val="0"/>
          <w:iCs w:val="0"/>
          <w:sz w:val="20"/>
          <w:szCs w:val="20"/>
          <w:lang w:val="en-US"/>
        </w:rPr>
      </w:pPr>
      <w:r>
        <w:rPr>
          <w:rFonts w:hint="default" w:eastAsia="Times New Roman" w:cs="Calibri"/>
          <w:b w:val="0"/>
          <w:bCs/>
          <w:i w:val="0"/>
          <w:iCs w:val="0"/>
          <w:sz w:val="20"/>
          <w:szCs w:val="20"/>
          <w:lang w:val="en-US"/>
        </w:rPr>
        <w:t>Universitas Muhammadiyah Palopo, Palopo, Indonesia</w:t>
      </w:r>
    </w:p>
    <w:p w14:paraId="13721C50">
      <w:pPr>
        <w:spacing w:before="1"/>
        <w:jc w:val="center"/>
        <w:rPr>
          <w:rFonts w:hint="default"/>
          <w:b w:val="0"/>
          <w:bCs/>
          <w:sz w:val="20"/>
          <w:szCs w:val="20"/>
          <w:vertAlign w:val="superscript"/>
          <w:lang w:val="en-US"/>
        </w:rPr>
      </w:pPr>
      <w:r>
        <w:rPr>
          <w:rFonts w:hint="default"/>
          <w:b w:val="0"/>
          <w:bCs/>
          <w:sz w:val="20"/>
          <w:szCs w:val="20"/>
          <w:vertAlign w:val="superscript"/>
        </w:rPr>
        <w:fldChar w:fldCharType="begin"/>
      </w:r>
      <w:r>
        <w:rPr>
          <w:rFonts w:hint="default"/>
          <w:b w:val="0"/>
          <w:bCs/>
          <w:sz w:val="20"/>
          <w:szCs w:val="20"/>
          <w:vertAlign w:val="superscript"/>
        </w:rPr>
        <w:instrText xml:space="preserve"> HYPERLINK "mailto:ahmadsuardih@gemail.com" </w:instrText>
      </w:r>
      <w:r>
        <w:rPr>
          <w:rFonts w:hint="default"/>
          <w:b w:val="0"/>
          <w:bCs/>
          <w:sz w:val="20"/>
          <w:szCs w:val="20"/>
          <w:vertAlign w:val="superscript"/>
        </w:rPr>
        <w:fldChar w:fldCharType="separate"/>
      </w:r>
      <w:r>
        <w:rPr>
          <w:rStyle w:val="11"/>
          <w:rFonts w:hint="default"/>
          <w:b w:val="0"/>
          <w:bCs/>
          <w:sz w:val="20"/>
          <w:szCs w:val="20"/>
          <w:vertAlign w:val="superscript"/>
        </w:rPr>
        <w:t>ahmadsuardih@gemail.com</w:t>
      </w:r>
      <w:r>
        <w:rPr>
          <w:rFonts w:hint="default"/>
          <w:b w:val="0"/>
          <w:bCs/>
          <w:sz w:val="20"/>
          <w:szCs w:val="20"/>
          <w:vertAlign w:val="superscript"/>
        </w:rPr>
        <w:fldChar w:fldCharType="end"/>
      </w:r>
      <w:r>
        <w:rPr>
          <w:rFonts w:hint="default"/>
          <w:b w:val="0"/>
          <w:bCs/>
          <w:sz w:val="20"/>
          <w:szCs w:val="20"/>
          <w:vertAlign w:val="superscript"/>
          <w:lang w:val="en-US"/>
        </w:rPr>
        <w:t xml:space="preserve"> </w:t>
      </w:r>
    </w:p>
    <w:p w14:paraId="446E875F">
      <w:pPr>
        <w:spacing w:before="1"/>
        <w:ind w:left="292"/>
        <w:rPr>
          <w:b/>
          <w:sz w:val="24"/>
          <w:szCs w:val="24"/>
          <w:vertAlign w:val="superscript"/>
        </w:rPr>
      </w:pPr>
    </w:p>
    <w:p w14:paraId="02B182D5">
      <w:pPr>
        <w:spacing w:after="0"/>
        <w:ind w:left="68"/>
        <w:jc w:val="center"/>
        <w:rPr>
          <w:rFonts w:hint="default" w:ascii="Calibri" w:hAnsi="Calibri" w:eastAsia="Times New Roman" w:cs="Calibri"/>
          <w:b w:val="0"/>
          <w:bCs w:val="0"/>
          <w:i/>
          <w:iCs/>
          <w:sz w:val="20"/>
          <w:szCs w:val="20"/>
        </w:rPr>
      </w:pPr>
      <w:r>
        <w:t>Corresponding</w:t>
      </w:r>
      <w:r>
        <w:rPr>
          <w:spacing w:val="28"/>
        </w:rPr>
        <w:t xml:space="preserve"> </w:t>
      </w:r>
      <w:r>
        <w:rPr>
          <w:spacing w:val="-2"/>
        </w:rPr>
        <w:t xml:space="preserve">Author: </w:t>
      </w:r>
      <w:r>
        <w:rPr>
          <w:rFonts w:hint="default" w:ascii="Calibri" w:hAnsi="Calibri" w:eastAsia="Times New Roman"/>
          <w:b w:val="0"/>
          <w:bCs w:val="0"/>
          <w:i/>
          <w:iCs/>
          <w:sz w:val="20"/>
          <w:szCs w:val="20"/>
          <w:lang w:val="en-US"/>
        </w:rPr>
        <w:fldChar w:fldCharType="begin"/>
      </w:r>
      <w:r>
        <w:rPr>
          <w:rFonts w:hint="default" w:ascii="Calibri" w:hAnsi="Calibri" w:eastAsia="Times New Roman"/>
          <w:b w:val="0"/>
          <w:bCs w:val="0"/>
          <w:i/>
          <w:iCs/>
          <w:sz w:val="20"/>
          <w:szCs w:val="20"/>
          <w:lang w:val="en-US"/>
        </w:rPr>
        <w:instrText xml:space="preserve"> HYPERLINK "mailto:nhapsa90@gmail.com" </w:instrText>
      </w:r>
      <w:r>
        <w:rPr>
          <w:rFonts w:hint="default" w:ascii="Calibri" w:hAnsi="Calibri" w:eastAsia="Times New Roman"/>
          <w:b w:val="0"/>
          <w:bCs w:val="0"/>
          <w:i/>
          <w:iCs/>
          <w:sz w:val="20"/>
          <w:szCs w:val="20"/>
          <w:lang w:val="en-US"/>
        </w:rPr>
        <w:fldChar w:fldCharType="separate"/>
      </w:r>
      <w:r>
        <w:rPr>
          <w:rStyle w:val="11"/>
          <w:rFonts w:hint="default" w:ascii="Calibri" w:hAnsi="Calibri" w:eastAsia="Times New Roman"/>
          <w:b w:val="0"/>
          <w:bCs w:val="0"/>
          <w:i/>
          <w:iCs/>
          <w:sz w:val="20"/>
          <w:szCs w:val="20"/>
          <w:lang w:val="en-US"/>
        </w:rPr>
        <w:t>nhapsa90@gmail.com</w:t>
      </w:r>
      <w:r>
        <w:rPr>
          <w:rFonts w:hint="default" w:ascii="Calibri" w:hAnsi="Calibri" w:eastAsia="Times New Roman"/>
          <w:b w:val="0"/>
          <w:bCs w:val="0"/>
          <w:i/>
          <w:iCs/>
          <w:sz w:val="20"/>
          <w:szCs w:val="20"/>
          <w:lang w:val="en-US"/>
        </w:rPr>
        <w:fldChar w:fldCharType="end"/>
      </w:r>
      <w:r>
        <w:rPr>
          <w:rFonts w:hint="default" w:eastAsia="Times New Roman"/>
          <w:b w:val="0"/>
          <w:bCs w:val="0"/>
          <w:i/>
          <w:iCs/>
          <w:sz w:val="20"/>
          <w:szCs w:val="20"/>
          <w:lang w:val="en-US"/>
        </w:rPr>
        <w:t xml:space="preserve"> </w:t>
      </w:r>
    </w:p>
    <w:p w14:paraId="4F892F49">
      <w:pPr>
        <w:pStyle w:val="9"/>
        <w:spacing w:line="20" w:lineRule="exact"/>
        <w:ind w:left="396"/>
        <w:rPr>
          <w:sz w:val="2"/>
        </w:rPr>
      </w:pPr>
      <w:r>
        <mc:AlternateContent>
          <mc:Choice Requires="wpg">
            <w:drawing>
              <wp:inline distT="0" distB="0" distL="114300" distR="114300">
                <wp:extent cx="5076825" cy="10795"/>
                <wp:effectExtent l="0" t="0" r="0" b="0"/>
                <wp:docPr id="1" name="Group 6"/>
                <wp:cNvGraphicFramePr/>
                <a:graphic xmlns:a="http://schemas.openxmlformats.org/drawingml/2006/main">
                  <a:graphicData uri="http://schemas.microsoft.com/office/word/2010/wordprocessingGroup">
                    <wpg:wgp>
                      <wpg:cNvGrpSpPr>
                        <a:grpSpLocks noRot="1"/>
                      </wpg:cNvGrpSpPr>
                      <wpg:grpSpPr>
                        <a:xfrm>
                          <a:off x="0" y="0"/>
                          <a:ext cx="5076825" cy="10795"/>
                          <a:chOff x="0" y="0"/>
                          <a:chExt cx="5076825" cy="10795"/>
                        </a:xfrm>
                        <a:effectLst/>
                      </wpg:grpSpPr>
                      <wps:wsp>
                        <wps:cNvPr id="7" name="Graphic 7"/>
                        <wps:cNvSpPr/>
                        <wps:spPr>
                          <a:xfrm>
                            <a:off x="0" y="0"/>
                            <a:ext cx="5076825" cy="10795"/>
                          </a:xfrm>
                          <a:custGeom>
                            <a:avLst/>
                            <a:gdLst/>
                            <a:ahLst/>
                            <a:cxnLst/>
                            <a:rect l="l" t="t" r="r" b="b"/>
                            <a:pathLst>
                              <a:path w="5076825" h="10795">
                                <a:moveTo>
                                  <a:pt x="5076431" y="0"/>
                                </a:moveTo>
                                <a:lnTo>
                                  <a:pt x="1281684" y="0"/>
                                </a:lnTo>
                                <a:lnTo>
                                  <a:pt x="0" y="0"/>
                                </a:lnTo>
                                <a:lnTo>
                                  <a:pt x="0" y="10680"/>
                                </a:lnTo>
                                <a:lnTo>
                                  <a:pt x="1281684" y="10680"/>
                                </a:lnTo>
                                <a:lnTo>
                                  <a:pt x="5076431" y="10680"/>
                                </a:lnTo>
                                <a:lnTo>
                                  <a:pt x="5076431" y="0"/>
                                </a:lnTo>
                                <a:close/>
                              </a:path>
                            </a:pathLst>
                          </a:custGeom>
                          <a:solidFill>
                            <a:srgbClr val="000000"/>
                          </a:solidFill>
                          <a:ln>
                            <a:noFill/>
                          </a:ln>
                          <a:effectLst/>
                        </wps:spPr>
                        <wps:bodyPr vert="horz" wrap="square" lIns="0" tIns="0" rIns="0" bIns="0" rtlCol="0" anchor="t" anchorCtr="0">
                          <a:noAutofit/>
                        </wps:bodyPr>
                      </wps:wsp>
                    </wpg:wgp>
                  </a:graphicData>
                </a:graphic>
              </wp:inline>
            </w:drawing>
          </mc:Choice>
          <mc:Fallback>
            <w:pict>
              <v:group id="Group 6" o:spid="_x0000_s1026" o:spt="203" style="height:0.85pt;width:399.75pt;" coordsize="5076825,10795" o:gfxdata="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0ThFW1AAAAAMBAAAPAAAAAAAAAAEAIAAAACIAAABkcnMvZG93&#10;bnJldi54bWxQSwECFAAUAAAACACHTuJAPh2HGa8CAADmBgAADgAAAAAAAAABACAAAAAjAQAAZHJz&#10;L2Uyb0RvYy54bWxQSwUGAAAAAAYABgBZAQAARAYAAAAA&#10;">
                <o:lock v:ext="edit" rotation="t" aspectratio="f"/>
                <v:shape id="Graphic 7" o:spid="_x0000_s1026" o:spt="100" style="position:absolute;left:0;top:0;height:10795;width:5076825;" fillcolor="#000000" filled="t" stroked="f" coordsize="5076825,10795" o:gfxdata="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tgf7bsAAADa&#10;AAAADwAAAAAAAAABACAAAAAiAAAAZHJzL2Rvd25yZXYueG1sUEsBAhQAFAAAAAgAh07iQDMvBZ47&#10;AAAAOQAAABAAAAAAAAAAAQAgAAAACgEAAGRycy9zaGFwZXhtbC54bWxQSwUGAAAAAAYABgBbAQAA&#10;tAMAAAAA&#10;" path="m5076431,0l1281684,0,0,0,0,10680,1281684,10680,5076431,10680,5076431,0xe">
                  <v:fill on="t" focussize="0,0"/>
                  <v:stroke on="f"/>
                  <v:imagedata o:title=""/>
                  <o:lock v:ext="edit" aspectratio="f"/>
                  <v:textbox inset="0mm,0mm,0mm,0mm"/>
                </v:shape>
                <w10:wrap type="none"/>
                <w10:anchorlock/>
              </v:group>
            </w:pict>
          </mc:Fallback>
        </mc:AlternateContent>
      </w:r>
    </w:p>
    <w:p w14:paraId="6314C9AF">
      <w:pPr>
        <w:spacing w:line="20" w:lineRule="exact"/>
        <w:rPr>
          <w:sz w:val="2"/>
        </w:rPr>
        <w:sectPr>
          <w:footerReference r:id="rId3" w:type="default"/>
          <w:type w:val="continuous"/>
          <w:pgSz w:w="12240" w:h="15840"/>
          <w:pgMar w:top="1820" w:right="1720" w:bottom="1700" w:left="1720" w:header="0" w:footer="1509" w:gutter="0"/>
          <w:pgNumType w:start="1"/>
          <w:cols w:space="720" w:num="1"/>
        </w:sectPr>
      </w:pPr>
    </w:p>
    <w:p w14:paraId="783175A3">
      <w:pPr>
        <w:spacing w:before="8" w:line="249" w:lineRule="auto"/>
        <w:ind w:left="500" w:right="38"/>
        <w:rPr>
          <w:sz w:val="18"/>
        </w:rPr>
      </w:pPr>
      <w:r>
        <w:rPr>
          <w:spacing w:val="-2"/>
          <w:w w:val="105"/>
          <w:sz w:val="18"/>
        </w:rPr>
        <w:t xml:space="preserve">E-ISSN </w:t>
      </w:r>
      <w:r>
        <w:rPr>
          <w:spacing w:val="-2"/>
          <w:sz w:val="18"/>
        </w:rPr>
        <w:t>XXX-XXXX</w:t>
      </w:r>
    </w:p>
    <w:p w14:paraId="52B92345">
      <w:pPr>
        <w:pStyle w:val="9"/>
        <w:spacing w:before="9"/>
        <w:rPr>
          <w:sz w:val="18"/>
        </w:rPr>
      </w:pPr>
    </w:p>
    <w:p w14:paraId="31FFA20A">
      <w:pPr>
        <w:spacing w:line="249" w:lineRule="auto"/>
        <w:ind w:left="500" w:right="135"/>
        <w:rPr>
          <w:sz w:val="18"/>
        </w:rPr>
      </w:pPr>
      <w:r>
        <w:rPr>
          <w:spacing w:val="-2"/>
          <w:w w:val="105"/>
          <w:sz w:val="18"/>
        </w:rPr>
        <w:t xml:space="preserve">P-ISSN </w:t>
      </w:r>
      <w:r>
        <w:rPr>
          <w:spacing w:val="-2"/>
          <w:sz w:val="18"/>
        </w:rPr>
        <w:t>XXX-XXX</w:t>
      </w:r>
    </w:p>
    <w:p w14:paraId="6C12BCC3">
      <w:pPr>
        <w:spacing w:before="3"/>
        <w:ind w:left="500"/>
        <w:rPr>
          <w:rFonts w:hint="default" w:ascii="Calibri" w:hAnsi="Calibri" w:cs="Calibri"/>
          <w:b/>
          <w:i/>
          <w:sz w:val="20"/>
          <w:szCs w:val="20"/>
        </w:rPr>
      </w:pPr>
      <w:r>
        <w:br w:type="column"/>
      </w:r>
      <w:r>
        <w:rPr>
          <w:b/>
          <w:i/>
          <w:spacing w:val="-2"/>
        </w:rPr>
        <w:t>Abstra</w:t>
      </w:r>
      <w:r>
        <w:rPr>
          <w:rFonts w:hint="default" w:ascii="Calibri" w:hAnsi="Calibri" w:cs="Calibri"/>
          <w:b/>
          <w:i/>
          <w:spacing w:val="-2"/>
          <w:sz w:val="20"/>
          <w:szCs w:val="20"/>
        </w:rPr>
        <w:t>ct</w:t>
      </w:r>
    </w:p>
    <w:p w14:paraId="3746C05C">
      <w:pPr>
        <w:spacing w:after="5" w:line="249" w:lineRule="auto"/>
        <w:ind w:left="439" w:leftChars="195" w:hanging="10" w:hangingChars="5"/>
        <w:jc w:val="both"/>
        <w:rPr>
          <w:rFonts w:hint="default" w:ascii="Calibri" w:hAnsi="Calibri" w:eastAsia="Times New Roman" w:cs="Calibri"/>
          <w:sz w:val="20"/>
          <w:szCs w:val="20"/>
        </w:rPr>
      </w:pPr>
      <w:r>
        <w:rPr>
          <w:rFonts w:hint="default" w:ascii="Calibri" w:hAnsi="Calibri" w:cs="Calibri"/>
          <w:b/>
          <w:sz w:val="20"/>
          <w:szCs w:val="20"/>
        </w:rPr>
        <w:t>Purpose</w:t>
      </w:r>
      <w:r>
        <w:rPr>
          <w:rFonts w:hint="default" w:ascii="Calibri" w:hAnsi="Calibri" w:cs="Calibri"/>
          <w:b/>
          <w:spacing w:val="30"/>
          <w:sz w:val="20"/>
          <w:szCs w:val="20"/>
        </w:rPr>
        <w:t xml:space="preserve"> </w:t>
      </w:r>
      <w:r>
        <w:rPr>
          <w:rFonts w:hint="default" w:ascii="Calibri" w:hAnsi="Calibri" w:cs="Calibri"/>
          <w:sz w:val="20"/>
          <w:szCs w:val="20"/>
        </w:rPr>
        <w:t>-</w:t>
      </w:r>
      <w:r>
        <w:rPr>
          <w:rFonts w:hint="default" w:ascii="Calibri" w:hAnsi="Calibri" w:cs="Calibri"/>
          <w:spacing w:val="33"/>
          <w:sz w:val="20"/>
          <w:szCs w:val="20"/>
        </w:rPr>
        <w:t xml:space="preserve"> </w:t>
      </w:r>
      <w:r>
        <w:rPr>
          <w:rFonts w:hint="default" w:ascii="Calibri" w:hAnsi="Calibri" w:eastAsia="Times New Roman"/>
          <w:sz w:val="20"/>
          <w:szCs w:val="20"/>
        </w:rPr>
        <w:t>Leaders have a very important role in determining the direction of success in an organization. Through effective leadership, leaders are able to form a positive work culture, motivate employees, and encourage overall organizational performance.One important aspect of leadership is how leaders are able to improve the welfare of their employees</w:t>
      </w:r>
      <w:r>
        <w:rPr>
          <w:rFonts w:hint="default" w:ascii="Calibri" w:hAnsi="Calibri" w:eastAsia="Times New Roman" w:cs="Calibri"/>
          <w:sz w:val="20"/>
          <w:szCs w:val="20"/>
        </w:rPr>
        <w:t>.</w:t>
      </w:r>
    </w:p>
    <w:p w14:paraId="7E980F90">
      <w:pPr>
        <w:pStyle w:val="9"/>
        <w:spacing w:before="5" w:line="247" w:lineRule="auto"/>
        <w:ind w:left="439" w:leftChars="195" w:right="-19" w:rightChars="0" w:hanging="10" w:hangingChars="5"/>
        <w:jc w:val="both"/>
        <w:rPr>
          <w:rFonts w:hint="default" w:ascii="Calibri" w:hAnsi="Calibri" w:cs="Calibri"/>
          <w:sz w:val="20"/>
          <w:szCs w:val="20"/>
        </w:rPr>
      </w:pPr>
      <w:r>
        <w:rPr>
          <w:rFonts w:hint="default" w:ascii="Calibri" w:hAnsi="Calibri" w:cs="Calibri"/>
          <w:b/>
          <w:sz w:val="20"/>
          <w:szCs w:val="20"/>
        </w:rPr>
        <w:t>Design/methodology/approach</w:t>
      </w:r>
      <w:r>
        <w:rPr>
          <w:rFonts w:hint="default" w:ascii="Calibri" w:hAnsi="Calibri" w:cs="Calibri"/>
          <w:b/>
          <w:spacing w:val="40"/>
          <w:sz w:val="20"/>
          <w:szCs w:val="20"/>
        </w:rPr>
        <w:t xml:space="preserve"> </w:t>
      </w:r>
      <w:r>
        <w:rPr>
          <w:rFonts w:hint="default" w:ascii="Calibri" w:hAnsi="Calibri" w:cs="Calibri"/>
          <w:sz w:val="20"/>
          <w:szCs w:val="20"/>
        </w:rPr>
        <w:t>-</w:t>
      </w:r>
      <w:r>
        <w:rPr>
          <w:rFonts w:hint="default" w:ascii="Calibri" w:hAnsi="Calibri" w:cs="Calibri"/>
          <w:spacing w:val="40"/>
          <w:sz w:val="20"/>
          <w:szCs w:val="20"/>
        </w:rPr>
        <w:t xml:space="preserve"> </w:t>
      </w:r>
      <w:r>
        <w:rPr>
          <w:rFonts w:hint="default" w:ascii="Calibri" w:hAnsi="Calibri"/>
          <w:sz w:val="20"/>
          <w:szCs w:val="20"/>
        </w:rPr>
        <w:t xml:space="preserve"> The method used is simple regression analysis. The data used are primary data and secondary data obtained from the results of distributing questionnaires and observations in the field. The results of the simple regression analysis of this research prove that by looking at the calculated F of 17.930 with a significance level of 0.000 &lt; 0.005, it shows that the regression model used is valid and can be used to predict the influence of the leadership variable (X) on the employee welfare variable (Y). that is, there is strong evidence that leadership has an influence on employee well-being.</w:t>
      </w:r>
      <w:r>
        <w:rPr>
          <w:rFonts w:hint="default" w:ascii="Calibri" w:hAnsi="Calibri" w:cs="Calibri"/>
          <w:sz w:val="20"/>
          <w:szCs w:val="20"/>
        </w:rPr>
        <w:t>.</w:t>
      </w:r>
    </w:p>
    <w:p w14:paraId="0F554A66">
      <w:pPr>
        <w:pStyle w:val="9"/>
        <w:spacing w:line="244" w:lineRule="auto"/>
        <w:ind w:left="500" w:right="-18" w:rightChars="-8"/>
        <w:jc w:val="both"/>
        <w:rPr>
          <w:sz w:val="20"/>
          <w:szCs w:val="20"/>
        </w:rPr>
      </w:pPr>
      <w:r>
        <w:rPr>
          <w:b/>
        </w:rPr>
        <w:t xml:space="preserve">Finding </w:t>
      </w:r>
      <w:r>
        <w:t>-</w:t>
      </w:r>
      <w:r>
        <w:rPr>
          <w:sz w:val="20"/>
          <w:szCs w:val="20"/>
        </w:rPr>
        <w:t xml:space="preserve"> The correlation value (R) between leadership variables and employee welfare is 0.566. This value shows that there is a moderate relationship between these two variables. In other words, changes in leadership variables will have an impact on changes in employee welfare variables. The coefficient of determination (R Square) of 0.321 or 32.1% shows that the leadership variable contributes 32.1% to the employee welfare variable. This means that about a third of the variation in employee well-being can be explained by variation in leadership</w:t>
      </w:r>
      <w:r>
        <w:rPr>
          <w:rFonts w:hint="default"/>
          <w:sz w:val="20"/>
          <w:szCs w:val="20"/>
        </w:rPr>
        <w:t>.</w:t>
      </w:r>
    </w:p>
    <w:p w14:paraId="7F9B6F26">
      <w:pPr>
        <w:pStyle w:val="9"/>
        <w:spacing w:line="244" w:lineRule="auto"/>
        <w:ind w:left="500" w:right="-18" w:rightChars="-8"/>
        <w:jc w:val="both"/>
        <w:rPr>
          <w:sz w:val="20"/>
          <w:szCs w:val="20"/>
        </w:rPr>
      </w:pPr>
      <w:r>
        <w:rPr>
          <w:b/>
          <w:sz w:val="20"/>
          <w:szCs w:val="20"/>
        </w:rPr>
        <w:t xml:space="preserve">Originality </w:t>
      </w:r>
      <w:r>
        <w:rPr>
          <w:sz w:val="20"/>
          <w:szCs w:val="20"/>
        </w:rPr>
        <w:t xml:space="preserve">- </w:t>
      </w:r>
      <w:r>
        <w:rPr>
          <w:sz w:val="20"/>
          <w:szCs w:val="20"/>
        </w:rPr>
        <w:t>The novelty of this research is deeper understanding of leadership styles and employee welfare due to less effective communication in the work environment. By digging deeper into these factors, this research can provide valuable insight for company management, leaders and employees so they can be more effective.</w:t>
      </w:r>
    </w:p>
    <w:p w14:paraId="67B0CEB4">
      <w:pPr>
        <w:pStyle w:val="2"/>
        <w:spacing w:before="4"/>
        <w:ind w:left="500"/>
        <w:rPr>
          <w:rFonts w:hint="default"/>
        </w:rPr>
        <w:sectPr>
          <w:type w:val="continuous"/>
          <w:pgSz w:w="12240" w:h="15840"/>
          <w:pgMar w:top="1820" w:right="1720" w:bottom="1700" w:left="1720" w:header="0" w:footer="1509" w:gutter="0"/>
          <w:cols w:equalWidth="0" w:num="2">
            <w:col w:w="1277" w:space="722"/>
            <w:col w:w="6801"/>
          </w:cols>
        </w:sectPr>
      </w:pPr>
      <w:r>
        <w:t>Keyword</w:t>
      </w:r>
      <w:r>
        <w:rPr>
          <w:spacing w:val="17"/>
        </w:rPr>
        <w:t xml:space="preserve"> </w:t>
      </w:r>
      <w:r>
        <w:rPr>
          <w:b w:val="0"/>
          <w:spacing w:val="-10"/>
        </w:rPr>
        <w:t xml:space="preserve">- </w:t>
      </w:r>
      <w:r>
        <w:rPr>
          <w:rFonts w:hint="default"/>
        </w:rPr>
        <w:t>leader, prosperity, employees</w:t>
      </w:r>
    </w:p>
    <w:p w14:paraId="18A94D7A">
      <w:pPr>
        <w:tabs>
          <w:tab w:val="left" w:pos="2499"/>
          <w:tab w:val="left" w:pos="8391"/>
        </w:tabs>
        <w:spacing w:before="7"/>
        <w:ind w:left="396"/>
      </w:pPr>
      <w:r>
        <w:rPr>
          <w:rFonts w:ascii="Times New Roman" w:hAnsi="Times New Roman"/>
          <w:u w:val="single"/>
        </w:rPr>
        <w:tab/>
      </w:r>
      <w:r>
        <w:rPr>
          <w:b/>
          <w:u w:val="single"/>
        </w:rPr>
        <w:t>Paper</w:t>
      </w:r>
      <w:r>
        <w:rPr>
          <w:b/>
          <w:spacing w:val="12"/>
          <w:u w:val="single"/>
        </w:rPr>
        <w:t xml:space="preserve"> </w:t>
      </w:r>
      <w:r>
        <w:rPr>
          <w:b/>
          <w:u w:val="single"/>
        </w:rPr>
        <w:t>Type</w:t>
      </w:r>
      <w:r>
        <w:rPr>
          <w:b/>
          <w:spacing w:val="9"/>
          <w:u w:val="single"/>
        </w:rPr>
        <w:t xml:space="preserve"> </w:t>
      </w:r>
      <w:r>
        <w:rPr>
          <w:u w:val="single"/>
        </w:rPr>
        <w:t>–</w:t>
      </w:r>
      <w:r>
        <w:rPr>
          <w:spacing w:val="12"/>
          <w:u w:val="single"/>
        </w:rPr>
        <w:t xml:space="preserve"> </w:t>
      </w:r>
      <w:r>
        <w:rPr>
          <w:u w:val="single"/>
        </w:rPr>
        <w:t>Research</w:t>
      </w:r>
      <w:r>
        <w:rPr>
          <w:spacing w:val="7"/>
          <w:u w:val="single"/>
        </w:rPr>
        <w:t xml:space="preserve"> </w:t>
      </w:r>
      <w:r>
        <w:rPr>
          <w:spacing w:val="-4"/>
          <w:u w:val="single"/>
        </w:rPr>
        <w:t>Paper</w:t>
      </w:r>
      <w:r>
        <w:rPr>
          <w:u w:val="single"/>
        </w:rPr>
        <w:tab/>
      </w:r>
    </w:p>
    <w:p w14:paraId="6A8EC265">
      <w:pPr>
        <w:sectPr>
          <w:type w:val="continuous"/>
          <w:pgSz w:w="12240" w:h="15840"/>
          <w:pgMar w:top="1820" w:right="1720" w:bottom="1700" w:left="1720" w:header="0" w:footer="1509" w:gutter="0"/>
          <w:cols w:space="720" w:num="1"/>
        </w:sectPr>
      </w:pPr>
    </w:p>
    <w:p w14:paraId="5BFCA5A9">
      <w:pPr>
        <w:spacing w:before="44"/>
        <w:ind w:left="396"/>
        <w:jc w:val="both"/>
        <w:rPr>
          <w:b/>
          <w:sz w:val="20"/>
        </w:rPr>
      </w:pPr>
      <w:r>
        <w:rPr>
          <w:b/>
          <w:w w:val="105"/>
          <w:sz w:val="20"/>
        </w:rPr>
        <w:t>The</w:t>
      </w:r>
      <w:r>
        <w:rPr>
          <w:b/>
          <w:spacing w:val="-7"/>
          <w:w w:val="105"/>
          <w:sz w:val="20"/>
        </w:rPr>
        <w:t xml:space="preserve"> </w:t>
      </w:r>
      <w:r>
        <w:rPr>
          <w:b/>
          <w:spacing w:val="-2"/>
          <w:w w:val="105"/>
          <w:sz w:val="20"/>
        </w:rPr>
        <w:t>introduction</w:t>
      </w:r>
    </w:p>
    <w:p w14:paraId="689AB3DD">
      <w:pPr>
        <w:ind w:left="360" w:leftChars="0" w:firstLine="80" w:firstLineChars="0"/>
        <w:jc w:val="both"/>
        <w:rPr>
          <w:rFonts w:hint="default" w:ascii="Calibri" w:hAnsi="Calibri" w:eastAsia="Times New Roman" w:cs="Calibri"/>
          <w:sz w:val="20"/>
          <w:szCs w:val="20"/>
        </w:rPr>
      </w:pPr>
      <w:bookmarkStart w:id="0" w:name="_Hlk167877916"/>
      <w:r>
        <w:rPr>
          <w:rFonts w:hint="default" w:ascii="Calibri" w:hAnsi="Calibri" w:eastAsia="Times New Roman" w:cs="Calibri"/>
          <w:sz w:val="20"/>
          <w:szCs w:val="20"/>
        </w:rPr>
        <w:t>Leaders have a very important role in determining the direction of success in an organization. Through effective leadership, leaders are able to form a positive work culture, motivate employees, and encourage overall organizational performance.One important aspect of leadership is how leaders are able to improve the welfare of their employees .</w:t>
      </w:r>
      <w:r>
        <w:rPr>
          <w:rFonts w:hint="default" w:ascii="Calibri" w:hAnsi="Calibri" w:eastAsia="Times New Roman" w:cs="Calibri"/>
          <w:sz w:val="20"/>
          <w:szCs w:val="20"/>
          <w:lang w:val="id-ID"/>
        </w:rPr>
        <w:t xml:space="preserve">A person who has abilities and strengths, especially in one field, who can persuade other people to work together to carry out certain tasks to achieve a goal or objective is called a leader </w:t>
      </w:r>
      <w:r>
        <w:rPr>
          <w:rFonts w:hint="default" w:ascii="Calibri" w:hAnsi="Calibri" w:eastAsia="Times New Roman" w:cs="Calibri"/>
          <w:sz w:val="20"/>
          <w:szCs w:val="20"/>
          <w:lang w:val="id-ID"/>
        </w:rPr>
        <w:fldChar w:fldCharType="begin" w:fldLock="1"/>
      </w:r>
      <w:r>
        <w:rPr>
          <w:rFonts w:hint="default" w:ascii="Calibri" w:hAnsi="Calibri" w:eastAsia="Times New Roman" w:cs="Calibri"/>
          <w:sz w:val="20"/>
          <w:szCs w:val="20"/>
          <w:lang w:val="id-ID"/>
        </w:rPr>
        <w:instrText xml:space="preserve">ADDIN CSL_CITATION {"citationItems":[{"id":"ITEM-1","itemData":{"abstract":"The existence of working discipline is indispensable to support the smoothness of all organizational activities so that the Organization can be achieved optimally. Discipline and indiscipline can be a role model for others. If the work environment is disciplined, then an employee will be disciplined, but if the work environment of the organization is not disciplined then the employees will also participate undisciplined the purpose of this research is to know and analyze the role of leaders In improving employee work discipline seen from the aspect of the transparency or role model of the office Tanjung Tabalong District.","author":[{"dropping-particle":"","family":"Hudayati","given":"Siska","non-dropping-particle":"","parse-names":false,"suffix":""},{"dropping-particle":"","family":"Rijali","given":"Safrul","non-dropping-particle":"","parse-names":false,"suffix":""},{"dropping-particle":"","family":"Hayati","given":"Rahmi","non-dropping-particle":"","parse-names":false,"suffix":""}],"container-title":"Japb","id":"ITEM-1","issue":"1","issued":{"date-parts":[["2019"]]},"page":"292-307","title":"Peran Pemimpin dalam meningkatkan Disiplin Kerja Pegawai dilihat dari Aspek Keteladanan atau Panutan Pada Kantor Kecamatan Tanjung Kabupaten Tabalong","type":"article-journal","volume":"2"},"uris":["http://www.mendeley.com/documents/?uuid=d557b0ce-6460-4987-a591-482ffa0ea76b","http://www.mendeley.com/documents/?uuid=0d46a6e5-8ea4-434b-b383-37c32f9e1a90"]}],"mendeley":{"formattedCitation":"(Hudayati et al., 2019)","plainTextFormattedCitation":"(Hudayati et al., 2019)","previouslyFormattedCitation":"(Hudayati et al., 2019)"},"properties":{"noteIndex":0},"schema":"https://github.com/citation-style-language/schema/raw/master/csl-citation.json"}</w:instrText>
      </w:r>
      <w:r>
        <w:rPr>
          <w:rFonts w:hint="default" w:ascii="Calibri" w:hAnsi="Calibri" w:eastAsia="Times New Roman" w:cs="Calibri"/>
          <w:sz w:val="20"/>
          <w:szCs w:val="20"/>
          <w:lang w:val="id-ID"/>
        </w:rPr>
        <w:fldChar w:fldCharType="separate"/>
      </w:r>
      <w:r>
        <w:rPr>
          <w:rFonts w:hint="default" w:ascii="Calibri" w:hAnsi="Calibri" w:eastAsia="Times New Roman" w:cs="Calibri"/>
          <w:sz w:val="20"/>
          <w:szCs w:val="20"/>
          <w:lang w:val="id-ID"/>
        </w:rPr>
        <w:t xml:space="preserve">(Hudayati et al., 2019) </w:t>
      </w:r>
      <w:r>
        <w:rPr>
          <w:rFonts w:hint="default" w:ascii="Calibri" w:hAnsi="Calibri" w:eastAsia="Times New Roman" w:cs="Calibri"/>
          <w:sz w:val="20"/>
          <w:szCs w:val="20"/>
          <w:lang w:val="id-ID"/>
        </w:rPr>
        <w:fldChar w:fldCharType="end"/>
      </w:r>
      <w:r>
        <w:rPr>
          <w:rFonts w:hint="default" w:ascii="Calibri" w:hAnsi="Calibri" w:eastAsia="Times New Roman" w:cs="Calibri"/>
          <w:sz w:val="20"/>
          <w:szCs w:val="20"/>
        </w:rPr>
        <w:t xml:space="preserve">.Leadership style refers to a leader's ability to influence other people to form behavior both individually and in groups. </w:t>
      </w:r>
      <w:r>
        <w:rPr>
          <w:rFonts w:hint="default" w:ascii="Calibri" w:hAnsi="Calibri" w:eastAsia="Times New Roman" w:cs="Calibri"/>
          <w:sz w:val="20"/>
          <w:szCs w:val="20"/>
        </w:rPr>
        <w:fldChar w:fldCharType="begin" w:fldLock="1"/>
      </w:r>
      <w:r>
        <w:rPr>
          <w:rFonts w:hint="default" w:ascii="Calibri" w:hAnsi="Calibri" w:eastAsia="Times New Roman" w:cs="Calibri"/>
          <w:sz w:val="20"/>
          <w:szCs w:val="20"/>
        </w:rPr>
        <w:instrText xml:space="preserve">ADDIN CSL_CITATION {"citationItems":[{"id":"ITEM-1","itemData":{"abstract":"… organisasi karena tanpa kepemimpinan yang baik akan sulit mencapai tujuan organisasi. Jika … perilaku orang lain, maka orang tersebut perlu memikirkan gaya kepemimpinannya. …","author":[{"dropping-particle":"","family":"indra kusdarianto, rismalasari, muhammad ikbal","given":"Haedar","non-dropping-particle":"","parse-names":false,"suffix":""}],"container-title":"Jamasy: Jurnal Akuntansi …","id":"ITEM-1","issue":"1","issued":{"date-parts":[["2022"]]},"page":"83-92","title":"Pengaruh Gaya Kepemimpinan Dan Komunikasi terhadap Produktifitas Kerja","type":"article-journal","volume":"8"},"uris":["http://www.mendeley.com/documents/?uuid=912bcf01-c308-4fb5-8d33-940b50e15a83"]}],"mendeley":{"formattedCitation":"(indra kusdarianto, rismalasari, muhammad ikbal, 2022)","manualFormatting":"(indra kusdarianto et al., 2022)","plainTextFormattedCitation":"(indra kusdarianto, rismalasari, muhammad ikbal, 2022)","previouslyFormattedCitation":"(indra kusdarianto, rismalasari, muhammad ikbal, 2022)"},"properties":{"noteIndex":0},"schema":"https://github.com/citation-style-language/schema/raw/master/csl-citation.json"}</w:instrText>
      </w:r>
      <w:r>
        <w:rPr>
          <w:rFonts w:hint="default" w:ascii="Calibri" w:hAnsi="Calibri" w:eastAsia="Times New Roman" w:cs="Calibri"/>
          <w:sz w:val="20"/>
          <w:szCs w:val="20"/>
        </w:rPr>
        <w:fldChar w:fldCharType="separate"/>
      </w:r>
      <w:r>
        <w:rPr>
          <w:rFonts w:hint="default" w:ascii="Calibri" w:hAnsi="Calibri" w:eastAsia="Times New Roman" w:cs="Calibri"/>
          <w:sz w:val="20"/>
          <w:szCs w:val="20"/>
        </w:rPr>
        <w:t xml:space="preserve">(Indra Kusdarianto et al., 2022) </w:t>
      </w:r>
      <w:r>
        <w:rPr>
          <w:rFonts w:hint="default" w:ascii="Calibri" w:hAnsi="Calibri" w:eastAsia="Times New Roman" w:cs="Calibri"/>
          <w:sz w:val="20"/>
          <w:szCs w:val="20"/>
        </w:rPr>
        <w:fldChar w:fldCharType="end"/>
      </w:r>
      <w:r>
        <w:rPr>
          <w:rFonts w:hint="default" w:ascii="Calibri" w:hAnsi="Calibri" w:eastAsia="Times New Roman" w:cs="Calibri"/>
          <w:sz w:val="20"/>
          <w:szCs w:val="20"/>
        </w:rPr>
        <w:t>.</w:t>
      </w:r>
    </w:p>
    <w:p w14:paraId="787737E2">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id-ID" w:eastAsia="en-US" w:bidi="ar-SA"/>
        </w:rPr>
        <w:t xml:space="preserve">Employees and business leaders are responsible for the company's progress. </w:t>
      </w:r>
      <w:r>
        <w:rPr>
          <w:rFonts w:hint="default" w:ascii="Calibri" w:hAnsi="Calibri" w:eastAsia="Times New Roman" w:cs="Calibri"/>
          <w:sz w:val="20"/>
          <w:szCs w:val="20"/>
          <w:lang w:val="id-ID" w:eastAsia="en-US" w:bidi="ar-SA"/>
        </w:rPr>
        <w:fldChar w:fldCharType="begin" w:fldLock="1"/>
      </w:r>
      <w:r>
        <w:rPr>
          <w:rFonts w:hint="default" w:ascii="Calibri" w:hAnsi="Calibri" w:eastAsia="Times New Roman" w:cs="Calibri"/>
          <w:sz w:val="20"/>
          <w:szCs w:val="20"/>
          <w:lang w:val="id-ID" w:eastAsia="en-US" w:bidi="ar-SA"/>
        </w:rPr>
        <w:instrText xml:space="preserve">ADDIN CSL_CITATION {"citationItems":[{"id":"ITEM-1","itemData":{"DOI":"10.36778/jesya.v6i2.1252","ISSN":"2614-3259","abstract":"Upaya untuk menigkatkan kineerja karyawan merupakan salah satu point penting yang diperhatikan oleh Manajemen perushaaan, terutama dalam hal perilaku karyawa, sehingga penelitian ini bertujuan untuk menguji kepemimpinan demokratis dan dukungan kerja terhadap kinerja karyawan dengan motivasi kerja sebagai variable intervening. Sampel pada penelitian ini berjumlah 38 karyawan  PT. NPM Cabang Binjai, dengan Teknik kuota sampling. Teknik Analisa data menggunakan Structural Equation Modelling – Part Least Square (SEM-PLS). Hasil pengujian membuktikan bahwa kepemimpinan demokratis  berpengaruh terhadap kinerja karyawan , Kepemimpinan demoktratisk berpengaruh terhadap motivasi kerja, Dukungan kerja tidak berpengaruh terhadap kinerja karyawan, Dukungan kerja berpengaruh terhadap motivasi kerja, motivasi kerja berpengaruh terhadap kinerja karyawan, kemudian kepemimpinan demoktratik berpengaruh terhadap kinerja karyawan   melalui motivasi kerja dan dukungan kerja berpengaruh terhadap kinerja karyawan melalui motivasi kerja, berarti motivasi kerja sebagai variable intervening.","author":[{"dropping-particle":"","family":"Nasution","given":"Muhammad Irfan","non-dropping-particle":"","parse-names":false,"suffix":""},{"dropping-particle":"","family":"Akbar","given":"M.Albie","non-dropping-particle":"","parse-names":false,"suffix":""},{"dropping-particle":"","family":"Afriliani","given":"Nasya","non-dropping-particle":"","parse-names":false,"suffix":""},{"dropping-particle":"","family":"Pratiwi","given":"Yunita","non-dropping-particle":"","parse-names":false,"suffix":""}],"container-title":"Jesya","id":"ITEM-1","issue":"2","issued":{"date-parts":[["2023"]]},"page":"1636-1646","title":"Peran Kepemimpinan Demokratis dan Dukungan Kerja terhadap Kinerja Karyawan Dimedasi Motivasi kerja","type":"article-journal","volume":"6"},"uris":["http://www.mendeley.com/documents/?uuid=d8cf8264-c107-44e9-9d30-7d8f69d779e0","http://www.mendeley.com/documents/?uuid=f153d217-df63-4027-9bf7-c6fdf8d3ea1f"]}],"mendeley":{"formattedCitation":"(Nasution et al., 2023)","plainTextFormattedCitation":"(Nasution et al., 2023)","previouslyFormattedCitation":"(Nasution et al., 2023)"},"properties":{"noteIndex":0},"schema":"https://github.com/citation-style-language/schema/raw/master/csl-citation.json"}</w:instrText>
      </w:r>
      <w:r>
        <w:rPr>
          <w:rFonts w:hint="default" w:ascii="Calibri" w:hAnsi="Calibri" w:eastAsia="Times New Roman" w:cs="Calibri"/>
          <w:sz w:val="20"/>
          <w:szCs w:val="20"/>
          <w:lang w:val="id-ID" w:eastAsia="en-US" w:bidi="ar-SA"/>
        </w:rPr>
        <w:fldChar w:fldCharType="separate"/>
      </w:r>
      <w:r>
        <w:rPr>
          <w:rFonts w:hint="default" w:ascii="Calibri" w:hAnsi="Calibri" w:eastAsia="Times New Roman" w:cs="Calibri"/>
          <w:sz w:val="20"/>
          <w:szCs w:val="20"/>
          <w:lang w:val="id-ID" w:eastAsia="en-US" w:bidi="ar-SA"/>
        </w:rPr>
        <w:t xml:space="preserve">(Nasution et al., 2023) </w:t>
      </w:r>
      <w:r>
        <w:rPr>
          <w:rFonts w:hint="default" w:ascii="Calibri" w:hAnsi="Calibri" w:eastAsia="Times New Roman" w:cs="Calibri"/>
          <w:sz w:val="20"/>
          <w:szCs w:val="20"/>
          <w:lang w:val="id-ID" w:eastAsia="en-US" w:bidi="ar-SA"/>
        </w:rPr>
        <w:fldChar w:fldCharType="end"/>
      </w:r>
      <w:r>
        <w:rPr>
          <w:rFonts w:hint="default" w:ascii="Calibri" w:hAnsi="Calibri" w:eastAsia="Times New Roman" w:cs="Calibri"/>
          <w:sz w:val="20"/>
          <w:szCs w:val="20"/>
          <w:lang w:val="id-ID" w:eastAsia="en-US" w:bidi="ar-SA"/>
        </w:rPr>
        <w:t>The company's progress is just wishful thinking if any of the actors experience difficulties. Establishing and fostering good relationships between leaders and employees is very important to improve employee performance. This can be achieved through cooperation.</w:t>
      </w:r>
      <w:r>
        <w:rPr>
          <w:rFonts w:hint="default" w:ascii="Calibri" w:hAnsi="Calibri" w:eastAsia="Times New Roman" w:cs="Calibri"/>
          <w:sz w:val="20"/>
          <w:szCs w:val="20"/>
          <w:lang w:val="en-US" w:eastAsia="en-US" w:bidi="ar-SA"/>
        </w:rPr>
        <w:t xml:space="preserve"> </w:t>
      </w:r>
      <w:r>
        <w:rPr>
          <w:rFonts w:hint="default" w:ascii="Calibri" w:hAnsi="Calibri" w:eastAsia="Times New Roman" w:cs="Calibri"/>
          <w:sz w:val="20"/>
          <w:szCs w:val="20"/>
          <w:lang w:val="id-ID" w:eastAsia="en-US" w:bidi="ar-SA"/>
        </w:rPr>
        <w:t>Leadership is an important part of any agency, people</w:t>
      </w:r>
      <w:r>
        <w:rPr>
          <w:rFonts w:hint="default" w:ascii="Calibri" w:hAnsi="Calibri" w:eastAsia="Times New Roman" w:cs="Calibri"/>
          <w:sz w:val="20"/>
          <w:szCs w:val="20"/>
          <w:lang w:val="en-US" w:eastAsia="en-US" w:bidi="ar-SA"/>
        </w:rPr>
        <w:t xml:space="preserve"> </w:t>
      </w:r>
      <w:r>
        <w:rPr>
          <w:rFonts w:hint="default" w:ascii="Calibri" w:hAnsi="Calibri" w:eastAsia="Times New Roman" w:cs="Calibri"/>
          <w:sz w:val="20"/>
          <w:szCs w:val="20"/>
          <w:lang w:val="id-ID" w:eastAsia="en-US" w:bidi="ar-SA"/>
        </w:rPr>
        <w:t>need guidance because of our own limitations</w:t>
      </w:r>
      <w:r>
        <w:rPr>
          <w:rFonts w:hint="default" w:ascii="Calibri" w:hAnsi="Calibri" w:eastAsia="Times New Roman" w:cs="Calibri"/>
          <w:sz w:val="20"/>
          <w:szCs w:val="20"/>
          <w:lang w:val="en-US" w:eastAsia="en-US" w:bidi="ar-SA"/>
        </w:rPr>
        <w:t xml:space="preserve"> </w:t>
      </w:r>
      <w:r>
        <w:rPr>
          <w:rFonts w:hint="default" w:ascii="Calibri" w:hAnsi="Calibri" w:eastAsia="Times New Roman" w:cs="Calibri"/>
          <w:sz w:val="20"/>
          <w:szCs w:val="20"/>
          <w:lang w:val="id-ID" w:eastAsia="en-US" w:bidi="ar-SA"/>
        </w:rPr>
        <w:fldChar w:fldCharType="begin" w:fldLock="1"/>
      </w:r>
      <w:r>
        <w:rPr>
          <w:rFonts w:hint="default" w:ascii="Calibri" w:hAnsi="Calibri" w:eastAsia="Times New Roman" w:cs="Calibri"/>
          <w:sz w:val="20"/>
          <w:szCs w:val="20"/>
          <w:lang w:val="id-ID" w:eastAsia="en-US" w:bidi="ar-SA"/>
        </w:rPr>
        <w:instrText xml:space="preserve">ADDIN CSL_CITATION {"citationItems":[{"id":"ITEM-1","itemData":{"abstract":"This research is to see and analyze the Role of Leadership on Organizational Commitment. Where the sample used as a respondent is as many as 50 Educators at SMKN 10 Luwu. The data collection technique used was by distributing questionnaires to respondents. The research method used is simple linear regression. Where the results of the research are that the role of leadership has a significant positive effect on Organizational Commitment, which means that if the leadership role is good then Organizational Commitment will be good, and vice versa. Thus, a good leadership role will increase Organizational Commitment.","author":[{"dropping-particle":"","family":"Risaldi sahrul, Adil","given":"Ahmad suardi","non-dropping-particle":"","parse-names":false,"suffix":""}],"id":"ITEM-1","issue":"4","issued":{"date-parts":[["2023"]]},"page":"3713-3718","title":"Peran Kepemimpinan Terhadap Komitmen Organisasional Tenaga Pendidik SMKN 10 Luwu","type":"article-journal","volume":"4"},"uris":["http://www.mendeley.com/documents/?uuid=bdea1d63-cb94-48b7-aa39-c5c74359193a"]}],"mendeley":{"formattedCitation":"(Risaldi sahrul, Adil, 2023)","plainTextFormattedCitation":"(Risaldi sahrul, Adil, 2023)","previouslyFormattedCitation":"(Risaldi sahrul, Adil, 2023)"},"properties":{"noteIndex":0},"schema":"https://github.com/citation-style-language/schema/raw/master/csl-citation.json"}</w:instrText>
      </w:r>
      <w:r>
        <w:rPr>
          <w:rFonts w:hint="default" w:ascii="Calibri" w:hAnsi="Calibri" w:eastAsia="Times New Roman" w:cs="Calibri"/>
          <w:sz w:val="20"/>
          <w:szCs w:val="20"/>
          <w:lang w:val="id-ID" w:eastAsia="en-US" w:bidi="ar-SA"/>
        </w:rPr>
        <w:fldChar w:fldCharType="separate"/>
      </w:r>
      <w:r>
        <w:rPr>
          <w:rFonts w:hint="default" w:ascii="Calibri" w:hAnsi="Calibri" w:eastAsia="Times New Roman" w:cs="Calibri"/>
          <w:sz w:val="20"/>
          <w:szCs w:val="20"/>
          <w:lang w:val="id-ID" w:eastAsia="en-US" w:bidi="ar-SA"/>
        </w:rPr>
        <w:t xml:space="preserve">(Risaldi sahrul, Adil, 2023) </w:t>
      </w:r>
      <w:r>
        <w:rPr>
          <w:rFonts w:hint="default" w:ascii="Calibri" w:hAnsi="Calibri" w:eastAsia="Times New Roman" w:cs="Calibri"/>
          <w:sz w:val="20"/>
          <w:szCs w:val="20"/>
          <w:lang w:val="id-ID" w:eastAsia="en-US" w:bidi="ar-SA"/>
        </w:rPr>
        <w:fldChar w:fldCharType="end"/>
      </w:r>
      <w:r>
        <w:rPr>
          <w:rFonts w:hint="default" w:ascii="Calibri" w:hAnsi="Calibri" w:eastAsia="Times New Roman" w:cs="Calibri"/>
          <w:sz w:val="20"/>
          <w:szCs w:val="20"/>
          <w:lang w:val="en-US" w:eastAsia="en-US" w:bidi="ar-SA"/>
        </w:rPr>
        <w:t>.</w:t>
      </w:r>
    </w:p>
    <w:p w14:paraId="00ABF543">
      <w:pPr>
        <w:ind w:left="360" w:leftChars="0" w:firstLine="80" w:firstLineChars="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In the opinion of </w:t>
      </w:r>
      <w:r>
        <w:rPr>
          <w:rFonts w:hint="default" w:ascii="Calibri" w:hAnsi="Calibri" w:eastAsia="Times New Roman" w:cs="Calibri"/>
          <w:sz w:val="20"/>
          <w:szCs w:val="20"/>
        </w:rPr>
        <w:fldChar w:fldCharType="begin" w:fldLock="1"/>
      </w:r>
      <w:r>
        <w:rPr>
          <w:rFonts w:hint="default" w:ascii="Calibri" w:hAnsi="Calibri" w:eastAsia="Times New Roman" w:cs="Calibri"/>
          <w:sz w:val="20"/>
          <w:szCs w:val="20"/>
        </w:rPr>
        <w:instrText xml:space="preserve">ADDIN CSL_CITATION {"citationItems":[{"id":"ITEM-1","itemData":{"DOI":"10.37531/sejaman.v6i1.3771","abstract":"Penelitian ini untuk melihat dan menganalisis Pengaruh Budaya Organisasi Dan Gaya Kepemimpinan Terhadap Kinerja Karyawan. Dimana sampel yang dijadikan responden yaitu sebanyak 100 karyawan PT. Sepuh Energi Alam. Teknik pengumpulan data yang digunakan yaitu dengan membagikan kuesioner kepada respoden. Metode penelitian yang di gunakan adalah regresi linier berganda. Dimana hasil penelitiannya budaya organisasi berpengaruh positif signifikan terhadap kinerja karyawan. Hal tersebut ditunjukkan pada uji t bahwa nilai prob. budaya organisasi lebih kecil dari taraf alpha 5%. Dengan demikian menunjukkan bahwa berapapun budaya organisasi yang di terima oleh karyawan sangat berpengaruh pada kinerja karyawan di perusahaan khususnya pada PT. Sepuh Energi Alam. Gaya kepemimpinan berpengaruh positif tidak signifikan terhadap kinerja karyawan. Hal tersebut ditunjukkan pada uji t bahwa nilai prob. gaya kepemimpinan lebih besar dari taraf alpha 5%. Dengan demikian menunjukkan bahwa berapapun gaya kepemimpinan yang di terima oleh karyawan tidak mempengaruhi kinerja karyawan.","author":[{"dropping-particle":"","family":"Putri apriani, indra kusdarianto","given":"Samsinar","non-dropping-particle":"","parse-names":false,"suffix":""}],"id":"ITEM-1","issue":"1","issued":{"date-parts":[["2023"]]},"page":"934-940","title":"Pengaruh Budaya Organisasi Dan Gaya Kepemimpinan","type":"article-journal","volume":"6"},"uris":["http://www.mendeley.com/documents/?uuid=28146267-4a64-4221-a22b-9824f4c36947"]}],"mendeley":{"formattedCitation":"(Putri apriani, indra kusdarianto, 2023)","manualFormatting":"(Putri apriani &amp; indra kusdarianto, 2023)","plainTextFormattedCitation":"(Putri apriani, indra kusdarianto, 2023)","previouslyFormattedCitation":"(Putri apriani, indra kusdarianto, 2023)"},"properties":{"noteIndex":0},"schema":"https://github.com/citation-style-language/schema/raw/master/csl-citation.json"}</w:instrText>
      </w:r>
      <w:r>
        <w:rPr>
          <w:rFonts w:hint="default" w:ascii="Calibri" w:hAnsi="Calibri" w:eastAsia="Times New Roman" w:cs="Calibri"/>
          <w:sz w:val="20"/>
          <w:szCs w:val="20"/>
        </w:rPr>
        <w:fldChar w:fldCharType="separate"/>
      </w:r>
      <w:r>
        <w:rPr>
          <w:rFonts w:hint="default" w:ascii="Calibri" w:hAnsi="Calibri" w:eastAsia="Times New Roman" w:cs="Calibri"/>
          <w:sz w:val="20"/>
          <w:szCs w:val="20"/>
        </w:rPr>
        <w:t xml:space="preserve">(Putri Apriani &amp; Indra Kusdarianto, 2023) </w:t>
      </w:r>
      <w:r>
        <w:rPr>
          <w:rFonts w:hint="default" w:ascii="Calibri" w:hAnsi="Calibri" w:eastAsia="Times New Roman" w:cs="Calibri"/>
          <w:sz w:val="20"/>
          <w:szCs w:val="20"/>
        </w:rPr>
        <w:fldChar w:fldCharType="end"/>
      </w:r>
      <w:r>
        <w:rPr>
          <w:rFonts w:hint="default" w:ascii="Calibri" w:hAnsi="Calibri" w:eastAsia="Times New Roman" w:cs="Calibri"/>
          <w:sz w:val="20"/>
          <w:szCs w:val="20"/>
        </w:rPr>
        <w:t xml:space="preserve">, leaders who fail to anticipate change, or at least fail to respond, will most likely experience stagnation and ultimately destroy their organization. </w:t>
      </w:r>
      <w:r>
        <w:rPr>
          <w:rFonts w:hint="default" w:ascii="Calibri" w:hAnsi="Calibri" w:eastAsia="Times New Roman" w:cs="Calibri"/>
          <w:sz w:val="20"/>
          <w:szCs w:val="20"/>
          <w:lang w:val="id-ID"/>
        </w:rPr>
        <w:t xml:space="preserve">According to </w:t>
      </w:r>
      <w:r>
        <w:rPr>
          <w:rFonts w:hint="default" w:ascii="Calibri" w:hAnsi="Calibri" w:eastAsia="Times New Roman" w:cs="Calibri"/>
          <w:sz w:val="20"/>
          <w:szCs w:val="20"/>
          <w:lang w:val="id-ID"/>
        </w:rPr>
        <w:fldChar w:fldCharType="begin" w:fldLock="1"/>
      </w:r>
      <w:r>
        <w:rPr>
          <w:rFonts w:hint="default" w:ascii="Calibri" w:hAnsi="Calibri" w:eastAsia="Times New Roman" w:cs="Calibri"/>
          <w:sz w:val="20"/>
          <w:szCs w:val="20"/>
          <w:lang w:val="id-ID"/>
        </w:rPr>
        <w:instrText xml:space="preserve">ADDIN CSL_CITATION {"citationItems":[{"id":"ITEM-1","itemData":{"abstract":"Sebagai suatu kewajiban diperintahkan oleh undang-undang maka pemerintah (mellaui pra pejabat-pejabatnya) tidak bisa menolak untuk mmeberikan pelayanan public kepda masyarakat oleh sebab itu tugas utama mereka adalah melayani segala kebuituha warga masyarakat, tanpa pengecualian semakin tinggi kedudukan seorang pejabat maka akan semakin besar pula tanggung jawabnya memberikan pelayanan public. Penelitian ini menggunakan metode library research atau penelitian kepustakaan. Adapun sumber data yang digunakan adalah data primer dan skunder dari kantor perwakilan BKKBN Karakatu Medan. Data akan dianalisa dengan menggunakan metode deskriptif kualitatif. Landasan teori yang digunakan adalah teori oktoratis, psikologis, sosiologis, suportif, laissez faire, perilaku pribadi situasi, humanistic/populastik. Berdasarkan analisa data yang dilakukan diperoleh kesimpulan bahwa peranan pimpinan dalam meningkatkan kinerja denagn cara memerintah, emngatur, mengamati dan mencegah terjadinya kesalahan di dalam bekerja seerta mengevalusi kembali kegiatan program-program ynag dilakukan agar dapat meningkatkan hasil yang lebih baik kedepannya.","author":[{"dropping-particle":"","family":"Junaidi","given":"","non-dropping-particle":"","parse-names":false,"suffix":""},{"dropping-particle":"","family":"Medan","given":"Dharmawangsa","non-dropping-particle":"","parse-names":false,"suffix":""}],"container-title":"jurnal publik rform UNDHAR MEDAN","id":"ITEM-1","issue":"1","issued":{"date-parts":[["2018"]]},"page":"1-23","title":"Peranan Pimpinan Dalam Meningkatkan Kinerja Pegawai Terhadap Pelayanan Pada Kantor Bkkbn Krakatau Medan","type":"article-journal"},"uris":["http://www.mendeley.com/documents/?uuid=c584cd96-cdf3-40e2-82ad-b59232d240f3","http://www.mendeley.com/documents/?uuid=0d8e091b-8086-4da7-b431-0bc6fe7191bb"]}],"mendeley":{"formattedCitation":"(Junaidi &amp; Medan, 2018)","plainTextFormattedCitation":"(Junaidi &amp; Medan, 2018)","previouslyFormattedCitation":"(Junaidi &amp; Medan, 2018)"},"properties":{"noteIndex":0},"schema":"https://github.com/citation-style-language/schema/raw/master/csl-citation.json"}</w:instrText>
      </w:r>
      <w:r>
        <w:rPr>
          <w:rFonts w:hint="default" w:ascii="Calibri" w:hAnsi="Calibri" w:eastAsia="Times New Roman" w:cs="Calibri"/>
          <w:sz w:val="20"/>
          <w:szCs w:val="20"/>
          <w:lang w:val="id-ID"/>
        </w:rPr>
        <w:fldChar w:fldCharType="separate"/>
      </w:r>
      <w:r>
        <w:rPr>
          <w:rFonts w:hint="default" w:ascii="Calibri" w:hAnsi="Calibri" w:eastAsia="Times New Roman" w:cs="Calibri"/>
          <w:sz w:val="20"/>
          <w:szCs w:val="20"/>
          <w:lang w:val="id-ID"/>
        </w:rPr>
        <w:t xml:space="preserve">(Junaidi &amp; Medan, 2018) </w:t>
      </w:r>
      <w:r>
        <w:rPr>
          <w:rFonts w:hint="default" w:ascii="Calibri" w:hAnsi="Calibri" w:eastAsia="Times New Roman" w:cs="Calibri"/>
          <w:sz w:val="20"/>
          <w:szCs w:val="20"/>
          <w:lang w:val="id-ID"/>
        </w:rPr>
        <w:fldChar w:fldCharType="end"/>
      </w:r>
      <w:r>
        <w:rPr>
          <w:rFonts w:hint="default" w:ascii="Calibri" w:hAnsi="Calibri" w:eastAsia="Times New Roman" w:cs="Calibri"/>
          <w:sz w:val="20"/>
          <w:szCs w:val="20"/>
        </w:rPr>
        <w:t xml:space="preserve">, </w:t>
      </w:r>
      <w:r>
        <w:rPr>
          <w:rFonts w:hint="default" w:ascii="Calibri" w:hAnsi="Calibri" w:eastAsia="Times New Roman" w:cs="Calibri"/>
          <w:sz w:val="20"/>
          <w:szCs w:val="20"/>
          <w:lang w:val="id-ID"/>
        </w:rPr>
        <w:t xml:space="preserve">the capacity to influence or motivate a group of people to carry out the same action simultaneously and towards a goal is known as leadership. Leadership is the practice of influencing the behavior of other people so that they will be guided to achieve certain goals. Moving a group or several groups in the same direction without using violence is another aspect of leadership. Leaders today must learn to accept initiative and not be selfish, must have up-to-date knowledge and understanding of various issues that concern the interests of the people </w:t>
      </w:r>
      <w:r>
        <w:rPr>
          <w:rFonts w:hint="default" w:ascii="Calibri" w:hAnsi="Calibri" w:eastAsia="Times New Roman" w:cs="Calibri"/>
          <w:sz w:val="20"/>
          <w:szCs w:val="20"/>
        </w:rPr>
        <w:t xml:space="preserve">they </w:t>
      </w:r>
      <w:r>
        <w:rPr>
          <w:rFonts w:hint="default" w:ascii="Calibri" w:hAnsi="Calibri" w:eastAsia="Times New Roman" w:cs="Calibri"/>
          <w:sz w:val="20"/>
          <w:szCs w:val="20"/>
          <w:lang w:val="id-ID"/>
        </w:rPr>
        <w:t xml:space="preserve">lead. </w:t>
      </w:r>
      <w:r>
        <w:rPr>
          <w:rFonts w:hint="default" w:ascii="Calibri" w:hAnsi="Calibri" w:eastAsia="Times New Roman" w:cs="Calibri"/>
          <w:sz w:val="20"/>
          <w:szCs w:val="20"/>
        </w:rPr>
        <w:t xml:space="preserve">Basically, companies don't just need skilled and professional employees, companies really need employees who can work harder and have the desire to achieve optimal results for company goals </w:t>
      </w:r>
      <w:r>
        <w:rPr>
          <w:rFonts w:hint="default" w:ascii="Calibri" w:hAnsi="Calibri" w:eastAsia="Times New Roman" w:cs="Calibri"/>
          <w:sz w:val="20"/>
          <w:szCs w:val="20"/>
          <w:lang w:val="id-ID"/>
        </w:rPr>
        <w:fldChar w:fldCharType="begin" w:fldLock="1"/>
      </w:r>
      <w:r>
        <w:rPr>
          <w:rFonts w:hint="default" w:ascii="Calibri" w:hAnsi="Calibri" w:eastAsia="Times New Roman" w:cs="Calibri"/>
          <w:sz w:val="20"/>
          <w:szCs w:val="20"/>
          <w:lang w:val="id-ID"/>
        </w:rPr>
        <w:instrText xml:space="preserve">ADDIN CSL_CITATION {"citationItems":[{"id":"ITEM-1","itemData":{"DOI":"10.36778/jesya.v4i2.421","ISSN":"2614-3259","abstract":"Penelitian ini bertujuan untuk mengetahui pengaruh loyalitas dan komitmen organisasi terhadap kinerja karyawan secara parcial maupun secara simultan, ketiga variabel tersebut diukur berdasarkan beberapa indikator. Sampel dalam penelitian ini diambil berdasarkan metode sensus yaitu seluruh populasi berjumlah 35 orang sekaligus dijadikan sebagai sampel penelitian.  Metode analisis yang digunakan yaitu analisis regresi linier berganda. Hasil penelitian loyalitas dan komitmen organisasi secara simultan berpengaruh terhadap kinerja karyawan. Secara parsial loyalitas berpengaruh secara signifikan terhadap kinerja karyawan sedangkan komitmen organisasi tidak berpengaruh signifikan terhadap kinerja karyawan","author":[{"dropping-particle":"","family":"Suhardi","given":"Ahmad","non-dropping-particle":"","parse-names":false,"suffix":""},{"dropping-particle":"","family":"Ismilasari","given":"Ismilasari","non-dropping-particle":"","parse-names":false,"suffix":""},{"dropping-particle":"","family":"Jasman","given":"Jumawan","non-dropping-particle":"","parse-names":false,"suffix":""}],"container-title":"Jesya (Jurnal Ekonomi &amp; Ekonomi Syariah)","id":"ITEM-1","issue":"2","issued":{"date-parts":[["2021","6","1"]]},"page":"1117-1124","title":"Analisis Pengaruh Loyalitas dan Komitmen Organisasi terhadap Kinerja Karyawan","type":"article-journal","volume":"4"},"uris":["http://www.mendeley.com/documents/?uuid=166f65cc-1c0e-43e5-81cf-ca3d7f53c4e2"]}],"mendeley":{"formattedCitation":"(Suhardi et al., 2021)","plainTextFormattedCitation":"(Suhardi et al., 2021)","previouslyFormattedCitation":"(Suhardi et al., 2021)"},"properties":{"noteIndex":0},"schema":"https://github.com/citation-style-language/schema/raw/master/csl-citation.json"}</w:instrText>
      </w:r>
      <w:r>
        <w:rPr>
          <w:rFonts w:hint="default" w:ascii="Calibri" w:hAnsi="Calibri" w:eastAsia="Times New Roman" w:cs="Calibri"/>
          <w:sz w:val="20"/>
          <w:szCs w:val="20"/>
          <w:lang w:val="id-ID"/>
        </w:rPr>
        <w:fldChar w:fldCharType="separate"/>
      </w:r>
      <w:r>
        <w:rPr>
          <w:rFonts w:hint="default" w:ascii="Calibri" w:hAnsi="Calibri" w:eastAsia="Times New Roman" w:cs="Calibri"/>
          <w:sz w:val="20"/>
          <w:szCs w:val="20"/>
          <w:lang w:val="id-ID"/>
        </w:rPr>
        <w:t xml:space="preserve">(Suhardi et al., 2021) </w:t>
      </w:r>
      <w:r>
        <w:rPr>
          <w:rFonts w:hint="default" w:ascii="Calibri" w:hAnsi="Calibri" w:eastAsia="Times New Roman" w:cs="Calibri"/>
          <w:sz w:val="20"/>
          <w:szCs w:val="20"/>
          <w:lang w:val="id-ID"/>
        </w:rPr>
        <w:fldChar w:fldCharType="end"/>
      </w:r>
      <w:r>
        <w:rPr>
          <w:rFonts w:hint="default" w:ascii="Calibri" w:hAnsi="Calibri" w:eastAsia="Times New Roman" w:cs="Calibri"/>
          <w:sz w:val="20"/>
          <w:szCs w:val="20"/>
        </w:rPr>
        <w:t xml:space="preserve">. </w:t>
      </w:r>
      <w:r>
        <w:rPr>
          <w:rFonts w:hint="default" w:ascii="Calibri" w:hAnsi="Calibri" w:eastAsia="Times New Roman" w:cs="Calibri"/>
          <w:sz w:val="20"/>
          <w:szCs w:val="20"/>
          <w:lang w:val="id-ID"/>
        </w:rPr>
        <w:t xml:space="preserve">As observed </w:t>
      </w:r>
      <w:r>
        <w:rPr>
          <w:rFonts w:hint="default" w:ascii="Calibri" w:hAnsi="Calibri" w:eastAsia="Times New Roman" w:cs="Calibri"/>
          <w:sz w:val="20"/>
          <w:szCs w:val="20"/>
          <w:lang w:val="id-ID"/>
        </w:rPr>
        <w:fldChar w:fldCharType="begin" w:fldLock="1"/>
      </w:r>
      <w:r>
        <w:rPr>
          <w:rFonts w:hint="default" w:ascii="Calibri" w:hAnsi="Calibri" w:eastAsia="Times New Roman" w:cs="Calibri"/>
          <w:sz w:val="20"/>
          <w:szCs w:val="20"/>
          <w:lang w:val="id-ID"/>
        </w:rPr>
        <w:instrText xml:space="preserve">ADDIN CSL_CITATION {"citationItems":[{"id":"ITEM-1","itemData":{"abstract":"Penelitian ini bertujuan untuk menguji seberapa besar pengaruh sistem pengendalian manajemen, audit operasional, gaya kepemimpinan, dan disiplin kerja terhadap kinerja karyawan perusahaan. Penelitian bersifat kuantitatif dengan metode pengumpulan data menggunakan kuesioner (angket). Sampel dalam penelitian ini adalah 87 responden karyawan yang bekerja pada perusahaan PT. Tri Bhakti Prima Perkasa. Analisis regresi linear berganda digunakan untuk menguji hipotesis. Hasil dari penelitian ini menunjukkan bahwa secara parsial sistem pengendalian manajemen berpengaruh positif dan signifikan terhadap kinerja karyawan, audit operasional berpengaruh negatif signifikan terhadap kinerja karyawan, gaya kepemimpinan tidak berpengaruh dan tidak signifikan terhadap kinerja karyawan, dan disiplin kerja berpengaruh positif dan signifikan terhadap kinerja karyawan, secara simultan menunjukkan bahwa sistem pengendalian manajemen, audit operasional, gaya kepemimpinan, dan disiplin kerja secara bersama-sama dapat mempengaruhi kinerja karyawan.","author":[{"dropping-particle":"","family":"Amalia","given":"Suci","non-dropping-particle":"","parse-names":false,"suffix":""},{"dropping-particle":"","family":"Rodiah","given":"Siti","non-dropping-particle":"","parse-names":false,"suffix":""},{"dropping-particle":"","family":"Azmi","given":"Zul","non-dropping-particle":"","parse-names":false,"suffix":""}],"container-title":"Jurnal SNEBA","id":"ITEM-1","issued":{"date-parts":[["2021"]]},"page":"131-142","title":"Pengaruh Sistem Pengendalian Manajemen, Audit Operasional, Gaya Kepemimpinan, dan Disiplin Kerja terhadap Kinerja Karyawan PT Tri Bhakti Prima Perkasa","type":"article-journal","volume":"1"},"uris":["http://www.mendeley.com/documents/?uuid=890d07d5-a906-491b-8ad2-4daf8f4996d7","http://www.mendeley.com/documents/?uuid=352a5200-0aed-4771-8bd6-9b78b972da2b"]}],"mendeley":{"formattedCitation":"(Amalia et al., 2021)","plainTextFormattedCitation":"(Amalia et al., 2021)","previouslyFormattedCitation":"(Amalia et al., 2021)"},"properties":{"noteIndex":0},"schema":"https://github.com/citation-style-language/schema/raw/master/csl-citation.json"}</w:instrText>
      </w:r>
      <w:r>
        <w:rPr>
          <w:rFonts w:hint="default" w:ascii="Calibri" w:hAnsi="Calibri" w:eastAsia="Times New Roman" w:cs="Calibri"/>
          <w:sz w:val="20"/>
          <w:szCs w:val="20"/>
          <w:lang w:val="id-ID"/>
        </w:rPr>
        <w:fldChar w:fldCharType="separate"/>
      </w:r>
      <w:r>
        <w:rPr>
          <w:rFonts w:hint="default" w:ascii="Calibri" w:hAnsi="Calibri" w:eastAsia="Times New Roman" w:cs="Calibri"/>
          <w:sz w:val="20"/>
          <w:szCs w:val="20"/>
          <w:lang w:val="id-ID"/>
        </w:rPr>
        <w:t xml:space="preserve">(Amalia et al., 2021) </w:t>
      </w:r>
      <w:r>
        <w:rPr>
          <w:rFonts w:hint="default" w:ascii="Calibri" w:hAnsi="Calibri" w:eastAsia="Times New Roman" w:cs="Calibri"/>
          <w:sz w:val="20"/>
          <w:szCs w:val="20"/>
          <w:lang w:val="id-ID"/>
        </w:rPr>
        <w:fldChar w:fldCharType="end"/>
      </w:r>
      <w:r>
        <w:rPr>
          <w:rFonts w:hint="default" w:ascii="Calibri" w:hAnsi="Calibri" w:eastAsia="Times New Roman" w:cs="Calibri"/>
          <w:sz w:val="20"/>
          <w:szCs w:val="20"/>
          <w:lang w:val="id-ID"/>
        </w:rPr>
        <w:t xml:space="preserve">both art and science play a role in leadership requiring both to focus on sophisticated leadership ideas and be open to seeing and absorbing best practices is very important to increase employee morale in the organization, well-being employees is the most important job for employees. </w:t>
      </w:r>
      <w:r>
        <w:rPr>
          <w:rFonts w:hint="default" w:ascii="Calibri" w:hAnsi="Calibri" w:eastAsia="Times New Roman" w:cs="Calibri"/>
          <w:sz w:val="20"/>
          <w:szCs w:val="20"/>
        </w:rPr>
        <w:t>Employee welfare is not only providing a decent salary and a safe working environment, but also involves other aspects such as appreciation, career development, and balance between work and personal life. Good employee well-being has been proven to increase job satisfaction, motivation and productivity, as well as reduce absenteeism and employee turnover.</w:t>
      </w:r>
    </w:p>
    <w:p w14:paraId="6B5CE962">
      <w:pPr>
        <w:ind w:left="360" w:leftChars="0" w:firstLine="80" w:firstLineChars="0"/>
        <w:jc w:val="both"/>
        <w:rPr>
          <w:rFonts w:hint="default" w:ascii="Calibri" w:hAnsi="Calibri" w:eastAsia="Times New Roman" w:cs="Calibri"/>
          <w:sz w:val="20"/>
          <w:szCs w:val="20"/>
        </w:rPr>
      </w:pPr>
      <w:r>
        <w:rPr>
          <w:rFonts w:hint="default" w:ascii="Calibri" w:hAnsi="Calibri" w:eastAsia="Times New Roman" w:cs="Calibri"/>
          <w:sz w:val="20"/>
          <w:szCs w:val="20"/>
          <w:lang w:val="id-ID"/>
        </w:rPr>
        <w:t xml:space="preserve">It is very important to increase employee morale in the organization, employee welfare is the most important job for employees. </w:t>
      </w:r>
      <w:r>
        <w:rPr>
          <w:rFonts w:hint="default" w:ascii="Calibri" w:hAnsi="Calibri" w:eastAsia="Times New Roman" w:cs="Calibri"/>
          <w:sz w:val="20"/>
          <w:szCs w:val="20"/>
        </w:rPr>
        <w:t>Employee welfare is not only providing a decent salary and a safe working environment, but also involves other aspects such as appreciation, career development, and balance between work and personal life. Good employee well-being has been proven to increase job satisfaction, motivation and productivity, as well as reduce absenteeism and employee turnover.</w:t>
      </w:r>
    </w:p>
    <w:p w14:paraId="091FA98B">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id-ID" w:eastAsia="en-US" w:bidi="ar-SA"/>
        </w:rPr>
        <w:t xml:space="preserve">Concern for employee welfare is one of the things that influences the smooth operation of a business. According to </w:t>
      </w:r>
      <w:r>
        <w:rPr>
          <w:rFonts w:hint="default" w:ascii="Calibri" w:hAnsi="Calibri" w:eastAsia="Times New Roman" w:cs="Calibri"/>
          <w:sz w:val="20"/>
          <w:szCs w:val="20"/>
          <w:lang w:val="id-ID" w:eastAsia="en-US" w:bidi="ar-SA"/>
        </w:rPr>
        <w:fldChar w:fldCharType="begin" w:fldLock="1"/>
      </w:r>
      <w:r>
        <w:rPr>
          <w:rFonts w:hint="default" w:ascii="Calibri" w:hAnsi="Calibri" w:eastAsia="Times New Roman" w:cs="Calibri"/>
          <w:sz w:val="20"/>
          <w:szCs w:val="20"/>
          <w:lang w:val="id-ID" w:eastAsia="en-US" w:bidi="ar-SA"/>
        </w:rPr>
        <w:instrText xml:space="preserve">ADDIN CSL_CITATION {"citationItems":[{"id":"ITEM-1","itemData":{"DOI":"10.53363/bureau.v1i2.28","ISSN":"2797-9598","abstract":"Labor is an important element in the development process. Labor development is directed at improving the quality and contribution of the workforce. The more labor, the more demands / problems from workers to the company will be. The purpose of establishing a Tongue Workers Union or as a mediation between workers and companies is to fight for and protect the rights of workers. The purpose of this study was to find out the Communication Strategy used by the National Workers Union in improving the welfare of employees of PT Parkland World Indonesia and To find out the inhibiting factors and drivers of the National Workers Union in improving the welfare of employees of PT Parkland World Indonesia. This study uses a methodology of case studies or case studies. The results of this study are that PT Parkland World Indonesia's National Trade Union organization communication strategy in improving employee welfare has been effective. It is seen from the lack of employees conducting demonstrations to companies demanding wage increases because the National Labor Union negotiates with companies in an effort to increase wages, but in the process communication also found obstacles that occurred in the field, for this reason the task of the National Labor Union of PT Parkland World Indonesia was to give trust to its members","author":[{"dropping-particle":"","family":"Laksana","given":"April","non-dropping-particle":"","parse-names":false,"suffix":""},{"dropping-particle":"","family":"Fajarwati","given":"Noerma Kurnia","non-dropping-particle":"","parse-names":false,"suffix":""}],"container-title":"Bureaucracy Journal : Indonesia Journal of Law and Social-Political Governance","id":"ITEM-1","issue":"2","issued":{"date-parts":[["2021"]]},"page":"81-91","title":"Strategi Komunikasi Organisasi Serikat Pekerja Nasional Pt. Parkland World Indonesia Dalam Meningkatkan Kesejahteraan Karyawan","type":"article-journal","volume":"1"},"uris":["http://www.mendeley.com/documents/?uuid=2d93d5d1-191b-4abe-801d-64cc9cc7eb24","http://www.mendeley.com/documents/?uuid=4ffccd5c-383f-41a3-850d-a2003db6c13b"]}],"mendeley":{"formattedCitation":"(Laksana &amp; Fajarwati, 2021)","plainTextFormattedCitation":"(Laksana &amp; Fajarwati, 2021)","previouslyFormattedCitation":"(Laksana &amp; Fajarwati, 2021)"},"properties":{"noteIndex":0},"schema":"https://github.com/citation-style-language/schema/raw/master/csl-citation.json"}</w:instrText>
      </w:r>
      <w:r>
        <w:rPr>
          <w:rFonts w:hint="default" w:ascii="Calibri" w:hAnsi="Calibri" w:eastAsia="Times New Roman" w:cs="Calibri"/>
          <w:sz w:val="20"/>
          <w:szCs w:val="20"/>
          <w:lang w:val="id-ID" w:eastAsia="en-US" w:bidi="ar-SA"/>
        </w:rPr>
        <w:fldChar w:fldCharType="separate"/>
      </w:r>
      <w:r>
        <w:rPr>
          <w:rFonts w:hint="default" w:ascii="Calibri" w:hAnsi="Calibri" w:eastAsia="Times New Roman" w:cs="Calibri"/>
          <w:sz w:val="20"/>
          <w:szCs w:val="20"/>
          <w:lang w:val="id-ID" w:eastAsia="en-US" w:bidi="ar-SA"/>
        </w:rPr>
        <w:t xml:space="preserve">(Laksana &amp; Fajarwati, 2021) </w:t>
      </w:r>
      <w:r>
        <w:rPr>
          <w:rFonts w:hint="default" w:ascii="Calibri" w:hAnsi="Calibri" w:eastAsia="Times New Roman" w:cs="Calibri"/>
          <w:sz w:val="20"/>
          <w:szCs w:val="20"/>
          <w:lang w:val="id-ID" w:eastAsia="en-US" w:bidi="ar-SA"/>
        </w:rPr>
        <w:fldChar w:fldCharType="end"/>
      </w:r>
      <w:r>
        <w:rPr>
          <w:rFonts w:hint="default" w:ascii="Calibri" w:hAnsi="Calibri" w:eastAsia="Times New Roman" w:cs="Calibri"/>
          <w:sz w:val="20"/>
          <w:szCs w:val="20"/>
          <w:lang w:val="id-ID" w:eastAsia="en-US" w:bidi="ar-SA"/>
        </w:rPr>
        <w:t xml:space="preserve">Concern for employee welfare is something that must be taken seriously by the business world. Employee turnover is a common thing in the business world. </w:t>
      </w:r>
      <w:r>
        <w:rPr>
          <w:rFonts w:hint="default" w:ascii="Calibri" w:hAnsi="Calibri" w:eastAsia="Times New Roman" w:cs="Calibri"/>
          <w:sz w:val="20"/>
          <w:szCs w:val="20"/>
          <w:lang w:val="en-US" w:eastAsia="en-US" w:bidi="ar-SA"/>
        </w:rPr>
        <w:t>However, although the importance of the role of leaders in employee well-being has been recognized, there is still a need to better understand how leaders can be more effective in doing this. Therefore, this research aims to explore leaders in ensuring employee welfare, with the hope of providing new and practical insights for leaders and organizations in ensuring employee welfare.</w:t>
      </w:r>
    </w:p>
    <w:p w14:paraId="189D4499">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This research uses a quantitative approach involving numerical data collection and statistical analysis. The results of this research will provide an important contribution to the literature on leadership and employee well-being.</w:t>
      </w:r>
    </w:p>
    <w:p w14:paraId="6D6E061F">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Based on the results of observations at Pt. Dakka Opa Energi Timur, that researchers found that the leader's leadership style more or less greatly influences the welfare of employees who have worked in accordance with company regulations, the existence of less effective communication between employees and company leaders creates discomfort in the work environment, so it is important to improve communication in order to create a better work environment and supports overall employee well-being.</w:t>
      </w:r>
    </w:p>
    <w:p w14:paraId="2070DE4C">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Based on the information above, researchers are interested in conducting further research to explore the relationship between leadership style and employee well-being in the work environment. This research can add insight into how leadership style can influence employee well-being and how less effective communication can create an uncomfortable work environment. Thus, this research can provide relevant recommendations for improving relationships between leaders and employees to create a harmonious and productive work environment.</w:t>
      </w:r>
    </w:p>
    <w:p w14:paraId="790A4204">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The novelty of this research is deeper understanding of leadership styles and employee welfare due to less effective communication in the work environment. By digging deeper into these factors, this research can provide valuable insight for company management, leaders and employees so they can be more effective.</w:t>
      </w:r>
    </w:p>
    <w:p w14:paraId="4135D40E">
      <w:pPr>
        <w:widowControl w:val="0"/>
        <w:autoSpaceDE w:val="0"/>
        <w:autoSpaceDN w:val="0"/>
        <w:ind w:left="360" w:leftChars="0" w:firstLine="80" w:firstLineChars="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Based on the description above, the aim of this research is to determine the extent to which the role of leaders contributes to the welfare of employees. The results of this research can be the basis for policy making to support leadership and provide insight to related agencies. Benefits for researchers, Provides insight to researchers and hone analytical skills related to areas of interest.</w:t>
      </w:r>
    </w:p>
    <w:bookmarkEnd w:id="0"/>
    <w:p w14:paraId="1229F6EB">
      <w:pPr>
        <w:widowControl w:val="0"/>
        <w:autoSpaceDE w:val="0"/>
        <w:autoSpaceDN w:val="0"/>
        <w:spacing w:before="10"/>
        <w:rPr>
          <w:rFonts w:ascii="Times New Roman" w:hAnsi="Times New Roman" w:eastAsia="Times New Roman" w:cs="Times New Roman"/>
          <w:sz w:val="24"/>
          <w:szCs w:val="24"/>
          <w:lang w:val="en-US" w:eastAsia="en-US" w:bidi="ar-SA"/>
        </w:rPr>
      </w:pPr>
    </w:p>
    <w:p w14:paraId="1E62A424">
      <w:pPr>
        <w:pStyle w:val="3"/>
        <w:spacing w:after="0"/>
        <w:ind w:left="72"/>
        <w:rPr>
          <w:rFonts w:hint="default" w:ascii="Calibri" w:hAnsi="Calibri" w:cs="Calibri"/>
          <w:sz w:val="20"/>
          <w:szCs w:val="20"/>
        </w:rPr>
      </w:pPr>
      <w:r>
        <w:rPr>
          <w:rFonts w:hint="default" w:ascii="Calibri" w:hAnsi="Calibri" w:cs="Calibri"/>
          <w:sz w:val="20"/>
          <w:szCs w:val="20"/>
        </w:rPr>
        <w:t>LITERATURE REVIEW</w:t>
      </w:r>
    </w:p>
    <w:p w14:paraId="283DA55A">
      <w:pPr>
        <w:pStyle w:val="3"/>
        <w:spacing w:after="0"/>
        <w:ind w:left="72"/>
        <w:rPr>
          <w:rFonts w:hint="default" w:ascii="Calibri" w:hAnsi="Calibri" w:eastAsia="Times New Roman" w:cs="Calibri"/>
          <w:b/>
          <w:sz w:val="20"/>
          <w:szCs w:val="20"/>
          <w:lang w:val="en-US" w:eastAsia="en-US" w:bidi="ar-SA"/>
        </w:rPr>
      </w:pPr>
      <w:r>
        <w:rPr>
          <w:rFonts w:hint="default" w:ascii="Calibri" w:hAnsi="Calibri" w:eastAsia="Times New Roman" w:cs="Calibri"/>
          <w:b/>
          <w:spacing w:val="-2"/>
          <w:sz w:val="20"/>
          <w:szCs w:val="20"/>
          <w:lang w:val="en-US" w:eastAsia="en-US" w:bidi="ar-SA"/>
        </w:rPr>
        <w:t>Theoretical basic</w:t>
      </w:r>
    </w:p>
    <w:p w14:paraId="58A1CEB7">
      <w:pPr>
        <w:tabs>
          <w:tab w:val="left" w:pos="675"/>
        </w:tabs>
        <w:spacing w:before="17"/>
        <w:ind w:firstLine="720"/>
        <w:rPr>
          <w:rFonts w:hint="default" w:ascii="Calibri" w:hAnsi="Calibri" w:eastAsia="Times New Roman" w:cs="Calibri"/>
          <w:b/>
          <w:sz w:val="20"/>
          <w:szCs w:val="20"/>
        </w:rPr>
      </w:pPr>
      <w:r>
        <w:rPr>
          <w:rFonts w:hint="default" w:ascii="Calibri" w:hAnsi="Calibri" w:eastAsia="Times New Roman" w:cs="Calibri"/>
          <w:b/>
          <w:spacing w:val="-2"/>
          <w:sz w:val="20"/>
          <w:szCs w:val="20"/>
        </w:rPr>
        <w:t>Leadership</w:t>
      </w:r>
    </w:p>
    <w:p w14:paraId="4EBA2353">
      <w:pPr>
        <w:widowControl w:val="0"/>
        <w:autoSpaceDE w:val="0"/>
        <w:autoSpaceDN w:val="0"/>
        <w:ind w:left="360" w:firstLine="1080"/>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id-ID" w:eastAsia="en-US" w:bidi="ar-SA"/>
        </w:rPr>
        <w:t>Leadership is a person's ability and personality to influence and make other parties act to achieve common goals so that the person becomes the beginning of the structure</w:t>
      </w:r>
      <w:r>
        <w:rPr>
          <w:rFonts w:hint="default" w:ascii="Calibri" w:hAnsi="Calibri" w:eastAsia="Times New Roman" w:cs="Calibri"/>
          <w:sz w:val="20"/>
          <w:szCs w:val="20"/>
          <w:lang w:val="en-US" w:eastAsia="en-US" w:bidi="ar-SA"/>
        </w:rPr>
        <w:t xml:space="preserve"> </w:t>
      </w:r>
      <w:r>
        <w:rPr>
          <w:rFonts w:hint="default" w:ascii="Calibri" w:hAnsi="Calibri" w:eastAsia="Times New Roman" w:cs="Calibri"/>
          <w:sz w:val="20"/>
          <w:szCs w:val="20"/>
          <w:lang w:val="id-ID" w:eastAsia="en-US" w:bidi="ar-SA"/>
        </w:rPr>
        <w:t xml:space="preserve">and the </w:t>
      </w:r>
      <w:r>
        <w:rPr>
          <w:rFonts w:hint="default" w:ascii="Calibri" w:hAnsi="Calibri" w:eastAsia="Times New Roman" w:cs="Calibri"/>
          <w:sz w:val="20"/>
          <w:szCs w:val="20"/>
          <w:lang w:val="en-US" w:eastAsia="en-US" w:bidi="ar-SA"/>
        </w:rPr>
        <w:t xml:space="preserve">Kencana group process center (2003) in </w:t>
      </w:r>
      <w:r>
        <w:rPr>
          <w:rFonts w:hint="default" w:ascii="Calibri" w:hAnsi="Calibri" w:eastAsia="Times New Roman" w:cs="Calibri"/>
          <w:sz w:val="20"/>
          <w:szCs w:val="20"/>
          <w:lang w:val="en-US" w:eastAsia="en-US" w:bidi="ar-SA"/>
        </w:rPr>
        <w:fldChar w:fldCharType="begin" w:fldLock="1"/>
      </w:r>
      <w:r>
        <w:rPr>
          <w:rFonts w:hint="default" w:ascii="Calibri" w:hAnsi="Calibri" w:eastAsia="Times New Roman" w:cs="Calibri"/>
          <w:sz w:val="20"/>
          <w:szCs w:val="20"/>
          <w:lang w:val="en-US" w:eastAsia="en-US" w:bidi="ar-SA"/>
        </w:rPr>
        <w:instrText xml:space="preserve">ADDIN CSL_CITATION {"citationItems":[{"id":"ITEM-1","itemData":{"abstract":"… yaitu peluang dan hambatan perempuan dalam kepemimpinan di nagari. 3. Penyajian data … batasan penelitian yaitu peranan kepemimpinan Wali Nagari Dan Kepala Jorong serta …","author":[{"dropping-particle":"","family":"Kamillia","given":"Wulan Insan","non-dropping-particle":"","parse-names":false,"suffix":""},{"dropping-particle":"","family":"Aulia","given":"Nanda","non-dropping-particle":"","parse-names":false,"suffix":""},{"dropping-particle":"","family":"Mayar","given":"Rosma","non-dropping-particle":"","parse-names":false,"suffix":""},{"dropping-particle":"","family":"Angreini","given":"Tiara","non-dropping-particle":"","parse-names":false,"suffix":""}],"container-title":"Journall of Multidicsiplinary Research and Development","id":"ITEM-1","issue":"4","issued":{"date-parts":[["2022"]]},"page":"40-51","title":"Peran Kepemimpinan Wali Nagari Terhadap Kesejahteraan Masyarakat Di Kenagarian Pauh Duo Nan Batigo","type":"article-journal","volume":"4"},"uris":["http://www.mendeley.com/documents/?uuid=c8dcdc9e-fa3c-4f75-a112-2069111dfda2"]}],"mendeley":{"formattedCitation":"(Kamillia et al., 2022)","plainTextFormattedCitation":"(Kamillia et al., 2022)","previouslyFormattedCitation":"(Kamillia et al., 2022)"},"properties":{"noteIndex":0},"schema":"https://github.com/citation-style-language/schema/raw/master/csl-citation.json"}</w:instrText>
      </w:r>
      <w:r>
        <w:rPr>
          <w:rFonts w:hint="default" w:ascii="Calibri" w:hAnsi="Calibri" w:eastAsia="Times New Roman" w:cs="Calibri"/>
          <w:sz w:val="20"/>
          <w:szCs w:val="20"/>
          <w:lang w:val="en-US" w:eastAsia="en-US" w:bidi="ar-SA"/>
        </w:rPr>
        <w:fldChar w:fldCharType="separate"/>
      </w:r>
      <w:r>
        <w:rPr>
          <w:rFonts w:hint="default" w:ascii="Calibri" w:hAnsi="Calibri" w:eastAsia="Times New Roman" w:cs="Calibri"/>
          <w:sz w:val="20"/>
          <w:szCs w:val="20"/>
          <w:lang w:val="en-US" w:eastAsia="en-US" w:bidi="ar-SA"/>
        </w:rPr>
        <w:t xml:space="preserve">(Kamillia et al., 2022) </w:t>
      </w:r>
      <w:r>
        <w:rPr>
          <w:rFonts w:hint="default" w:ascii="Calibri" w:hAnsi="Calibri" w:eastAsia="Times New Roman" w:cs="Calibri"/>
          <w:sz w:val="20"/>
          <w:szCs w:val="20"/>
          <w:lang w:val="en-US" w:eastAsia="en-US" w:bidi="ar-SA"/>
        </w:rPr>
        <w:fldChar w:fldCharType="end"/>
      </w:r>
      <w:r>
        <w:rPr>
          <w:rFonts w:hint="default" w:ascii="Calibri" w:hAnsi="Calibri" w:eastAsia="Times New Roman" w:cs="Calibri"/>
          <w:sz w:val="20"/>
          <w:szCs w:val="20"/>
          <w:lang w:val="en-US" w:eastAsia="en-US" w:bidi="ar-SA"/>
        </w:rPr>
        <w:t xml:space="preserve">. The leadership of each state organization no longer gives orders, but the leader is a service provider, role model, supervisor, facilitator, work partner, person in charge. the vision and mission to be achieved motivates the organization and the people it leads optimally to grow, learn and develop optimally </w:t>
      </w:r>
      <w:r>
        <w:rPr>
          <w:rFonts w:hint="default" w:ascii="Calibri" w:hAnsi="Calibri" w:eastAsia="Times New Roman" w:cs="Calibri"/>
          <w:sz w:val="20"/>
          <w:szCs w:val="20"/>
          <w:lang w:val="en-US" w:eastAsia="en-US" w:bidi="ar-SA"/>
        </w:rPr>
        <w:fldChar w:fldCharType="begin" w:fldLock="1"/>
      </w:r>
      <w:r>
        <w:rPr>
          <w:rFonts w:hint="default" w:ascii="Calibri" w:hAnsi="Calibri" w:eastAsia="Times New Roman" w:cs="Calibri"/>
          <w:sz w:val="20"/>
          <w:szCs w:val="20"/>
          <w:lang w:val="en-US" w:eastAsia="en-US" w:bidi="ar-SA"/>
        </w:rPr>
        <w:instrText xml:space="preserve">ADDIN CSL_CITATION {"citationItems":[{"id":"ITEM-1","itemData":{"abstract":"… yaitu peluang dan hambatan perempuan dalam kepemimpinan di nagari. 3. Penyajian data … batasan penelitian yaitu peranan kepemimpinan Wali Nagari Dan Kepala Jorong serta …","author":[{"dropping-particle":"","family":"Kamillia","given":"Wulan Insan","non-dropping-particle":"","parse-names":false,"suffix":""},{"dropping-particle":"","family":"Aulia","given":"Nanda","non-dropping-particle":"","parse-names":false,"suffix":""},{"dropping-particle":"","family":"Mayar","given":"Rosma","non-dropping-particle":"","parse-names":false,"suffix":""},{"dropping-particle":"","family":"Angreini","given":"Tiara","non-dropping-particle":"","parse-names":false,"suffix":""}],"container-title":"Journall of Multidicsiplinary Research and Development","id":"ITEM-1","issue":"4","issued":{"date-parts":[["2022"]]},"page":"40-51","title":"Peran Kepemimpinan Wali Nagari Terhadap Kesejahteraan Masyarakat Di Kenagarian Pauh Duo Nan Batigo","type":"article-journal","volume":"4"},"uris":["http://www.mendeley.com/documents/?uuid=c8dcdc9e-fa3c-4f75-a112-2069111dfda2"]}],"mendeley":{"formattedCitation":"(Kamillia et al., 2022)","plainTextFormattedCitation":"(Kamillia et al., 2022)","previouslyFormattedCitation":"(Kamillia et al., 2022)"},"properties":{"noteIndex":0},"schema":"https://github.com/citation-style-language/schema/raw/master/csl-citation.json"}</w:instrText>
      </w:r>
      <w:r>
        <w:rPr>
          <w:rFonts w:hint="default" w:ascii="Calibri" w:hAnsi="Calibri" w:eastAsia="Times New Roman" w:cs="Calibri"/>
          <w:sz w:val="20"/>
          <w:szCs w:val="20"/>
          <w:lang w:val="en-US" w:eastAsia="en-US" w:bidi="ar-SA"/>
        </w:rPr>
        <w:fldChar w:fldCharType="separate"/>
      </w:r>
      <w:r>
        <w:rPr>
          <w:rFonts w:hint="default" w:ascii="Calibri" w:hAnsi="Calibri" w:eastAsia="Times New Roman" w:cs="Calibri"/>
          <w:sz w:val="20"/>
          <w:szCs w:val="20"/>
          <w:lang w:val="en-US" w:eastAsia="en-US" w:bidi="ar-SA"/>
        </w:rPr>
        <w:t xml:space="preserve">(Kamillia et al., 2022) </w:t>
      </w:r>
      <w:r>
        <w:rPr>
          <w:rFonts w:hint="default" w:ascii="Calibri" w:hAnsi="Calibri" w:eastAsia="Times New Roman" w:cs="Calibri"/>
          <w:sz w:val="20"/>
          <w:szCs w:val="20"/>
          <w:lang w:val="en-US" w:eastAsia="en-US" w:bidi="ar-SA"/>
        </w:rPr>
        <w:fldChar w:fldCharType="end"/>
      </w:r>
      <w:r>
        <w:rPr>
          <w:rFonts w:hint="default" w:ascii="Calibri" w:hAnsi="Calibri" w:eastAsia="Times New Roman" w:cs="Calibri"/>
          <w:sz w:val="20"/>
          <w:szCs w:val="20"/>
          <w:lang w:val="en-US" w:eastAsia="en-US" w:bidi="ar-SA"/>
        </w:rPr>
        <w:t xml:space="preserve">. Leadership can influence perceptions and motivate subordinates by directing employees to the clarity of each task, achieving goals, job satisfaction and effective and efficient work. Because the success of an organization is basically supported by effective management. It can be interpreted that a leader is a factor that can influence the actions and performance of each employee to achieve goals. With this type of leadership, followers feel trust, admiration, loyalty, and respect for their leader and are motivated to do more than what is expected of them </w:t>
      </w:r>
      <w:r>
        <w:rPr>
          <w:rFonts w:hint="default" w:ascii="Calibri" w:hAnsi="Calibri" w:eastAsia="Times New Roman" w:cs="Calibri"/>
          <w:sz w:val="20"/>
          <w:szCs w:val="20"/>
          <w:lang w:val="en-US" w:eastAsia="en-US" w:bidi="ar-SA"/>
        </w:rPr>
        <w:fldChar w:fldCharType="begin" w:fldLock="1"/>
      </w:r>
      <w:r>
        <w:rPr>
          <w:rFonts w:hint="default" w:ascii="Calibri" w:hAnsi="Calibri" w:eastAsia="Times New Roman" w:cs="Calibri"/>
          <w:sz w:val="20"/>
          <w:szCs w:val="20"/>
          <w:lang w:val="en-US" w:eastAsia="en-US" w:bidi="ar-SA"/>
        </w:rPr>
        <w:instrText xml:space="preserve">ADDIN CSL_CITATION {"citationItems":[{"id":"ITEM-1","itemData":{"abstract":"Pimpinan dan karyawan adalah elemen penting dalam perusahaan yang memiliki perang penting dalam menjalankan perusahaan. Penelitian ini bertujuan untuk menganalisis sejauh mana peran kepemimpinan dalam meningkatkan prestasi kerja karyawan pada NAS Media Pustaka. Dalam penelitian ini, penulis menggunakan pendekatan Deskriptif kualitatif. Karena penting bagi peneliti untuk akrab dengan pertanyaan dan judul yang di kemukakan untuk di dalami. Dalam penelitian kualitatif peneliti pertanyaan umum dan luas kepada partisipan dan memungkinkan mereka untuk mengungkapkan pandangan mereka dan tidak di batasi oleh peneliti. Hasil penelitian menemukan bahwa pemimpin nas media pustaka melibatkan semua team yang ada di Perusahaan, semua team yang di libatkan diberikan kesempatan untuk menyampaikan pendapat mereka dan di CV. Nas Media Pustaka tidak mengenal istilah karyawan larena semuanya adalah team yang bergerak dan saling mengisi ruang, dan di nas media pustaka tidak menggunakan SOP seperti perusahaan- perusahaan ada umumnya di nas media sop itu sendiri tentukan oleh para team berdasarkan kesadaran.","author":[{"dropping-particle":"","family":"Toatubun","given":"Maimunah","non-dropping-particle":"","parse-names":false,"suffix":""},{"dropping-particle":"","family":"Ernie","given":"Andi","non-dropping-particle":"","parse-names":false,"suffix":""},{"dropping-particle":"","family":"Musa","given":"Zaenab","non-dropping-particle":"","parse-names":false,"suffix":""}],"id":"ITEM-1","issue":"2","issued":{"date-parts":[["2023"]]},"page":"59-64","title":"Peran Kepemimpinan Dan Prestasi Kerja Karyawan","type":"article-journal","volume":"4"},"uris":["http://www.mendeley.com/documents/?uuid=508056b3-be38-447d-81fb-4692d6dae756"]}],"mendeley":{"formattedCitation":"(Toatubun et al., 2023)","plainTextFormattedCitation":"(Toatubun et al., 2023)","previouslyFormattedCitation":"(Toatubun et al., 2023)"},"properties":{"noteIndex":0},"schema":"https://github.com/citation-style-language/schema/raw/master/csl-citation.json"}</w:instrText>
      </w:r>
      <w:r>
        <w:rPr>
          <w:rFonts w:hint="default" w:ascii="Calibri" w:hAnsi="Calibri" w:eastAsia="Times New Roman" w:cs="Calibri"/>
          <w:sz w:val="20"/>
          <w:szCs w:val="20"/>
          <w:lang w:val="en-US" w:eastAsia="en-US" w:bidi="ar-SA"/>
        </w:rPr>
        <w:fldChar w:fldCharType="separate"/>
      </w:r>
      <w:r>
        <w:rPr>
          <w:rFonts w:hint="default" w:ascii="Calibri" w:hAnsi="Calibri" w:eastAsia="Times New Roman" w:cs="Calibri"/>
          <w:sz w:val="20"/>
          <w:szCs w:val="20"/>
          <w:lang w:val="en-US" w:eastAsia="en-US" w:bidi="ar-SA"/>
        </w:rPr>
        <w:t xml:space="preserve">(Toatubun et al., 2023) </w:t>
      </w:r>
      <w:r>
        <w:rPr>
          <w:rFonts w:hint="default" w:ascii="Calibri" w:hAnsi="Calibri" w:eastAsia="Times New Roman" w:cs="Calibri"/>
          <w:sz w:val="20"/>
          <w:szCs w:val="20"/>
          <w:lang w:val="en-US" w:eastAsia="en-US" w:bidi="ar-SA"/>
        </w:rPr>
        <w:fldChar w:fldCharType="end"/>
      </w:r>
      <w:r>
        <w:rPr>
          <w:rFonts w:hint="default" w:ascii="Calibri" w:hAnsi="Calibri" w:eastAsia="Times New Roman" w:cs="Calibri"/>
          <w:sz w:val="20"/>
          <w:szCs w:val="20"/>
          <w:lang w:val="en-US" w:eastAsia="en-US" w:bidi="ar-SA"/>
        </w:rPr>
        <w:t xml:space="preserve">. According to Rivai (2004) in </w:t>
      </w:r>
      <w:r>
        <w:rPr>
          <w:rFonts w:hint="default" w:ascii="Calibri" w:hAnsi="Calibri" w:eastAsia="Times New Roman" w:cs="Calibri"/>
          <w:sz w:val="20"/>
          <w:szCs w:val="20"/>
          <w:lang w:val="en-US" w:eastAsia="en-US" w:bidi="ar-SA"/>
        </w:rPr>
        <w:fldChar w:fldCharType="begin" w:fldLock="1"/>
      </w:r>
      <w:r>
        <w:rPr>
          <w:rFonts w:hint="default" w:ascii="Calibri" w:hAnsi="Calibri" w:eastAsia="Times New Roman" w:cs="Calibri"/>
          <w:sz w:val="20"/>
          <w:szCs w:val="20"/>
          <w:lang w:val="en-US" w:eastAsia="en-US" w:bidi="ar-SA"/>
        </w:rPr>
        <w:instrText xml:space="preserve">ADDIN CSL_CITATION {"citationItems":[{"id":"ITEM-1","itemData":{"abstract":"The research aims to analyze empirical evidence of the influence of leadership style on employee performance and its impact on employee loyalty on PT. Fastrata Buana Branch Pulogadung. Samples obtained by 187 respondents, sample retrieval techniques using purposive sampling, namely sample retrieval techniques that provide equal opportunities for each element (member) of the population to be selected to be a sample member. Data collection techniques using questionnaires, data analysis techniques used are validity and reliability. The results of this study show that there is a positive and significant influence between leadership styles and on employee performance, leadership styles have positive and significant influence on employee loyalty, employee performance has positive and significant influence on employee loyalty, as well as a positive and significant influence between leadership styles on employee loyalty through employee performance","author":[{"dropping-particle":"","family":"Jayanti","given":"Kurnia Tri","non-dropping-particle":"","parse-names":false,"suffix":""},{"dropping-particle":"","family":"Wati","given":"Lela Nurlaela","non-dropping-particle":"","parse-names":false,"suffix":""}],"container-title":"Jurnal Ekobis","id":"ITEM-1","issue":"1","issued":{"date-parts":[["2019"]]},"page":"71-88","title":"PENGARUH GAYA KEPEMIMPINAN TERHADAP KINERJA KARYAWAN DAN DAMPAKNYA TERHADAP LOYALITAS KARYAWAN","type":"article-journal","volume":"9"},"uris":["http://www.mendeley.com/documents/?uuid=42a112e1-6321-4b59-b839-60d9c80d7c08"]}],"mendeley":{"formattedCitation":"(Jayanti &amp; Wati, 2019)","plainTextFormattedCitation":"(Jayanti &amp; Wati, 2019)","previouslyFormattedCitation":"(Jayanti &amp; Wati, 2019)"},"properties":{"noteIndex":0},"schema":"https://github.com/citation-style-language/schema/raw/master/csl-citation.json"}</w:instrText>
      </w:r>
      <w:r>
        <w:rPr>
          <w:rFonts w:hint="default" w:ascii="Calibri" w:hAnsi="Calibri" w:eastAsia="Times New Roman" w:cs="Calibri"/>
          <w:sz w:val="20"/>
          <w:szCs w:val="20"/>
          <w:lang w:val="en-US" w:eastAsia="en-US" w:bidi="ar-SA"/>
        </w:rPr>
        <w:fldChar w:fldCharType="separate"/>
      </w:r>
      <w:r>
        <w:rPr>
          <w:rFonts w:hint="default" w:ascii="Calibri" w:hAnsi="Calibri" w:eastAsia="Times New Roman" w:cs="Calibri"/>
          <w:sz w:val="20"/>
          <w:szCs w:val="20"/>
          <w:lang w:val="en-US" w:eastAsia="en-US" w:bidi="ar-SA"/>
        </w:rPr>
        <w:t xml:space="preserve">(Jayanti &amp; Wati, 2019) </w:t>
      </w:r>
      <w:r>
        <w:rPr>
          <w:rFonts w:hint="default" w:ascii="Calibri" w:hAnsi="Calibri" w:eastAsia="Times New Roman" w:cs="Calibri"/>
          <w:sz w:val="20"/>
          <w:szCs w:val="20"/>
          <w:lang w:val="en-US" w:eastAsia="en-US" w:bidi="ar-SA"/>
        </w:rPr>
        <w:fldChar w:fldCharType="end"/>
      </w:r>
      <w:r>
        <w:rPr>
          <w:rFonts w:hint="default" w:ascii="Calibri" w:hAnsi="Calibri" w:eastAsia="Times New Roman" w:cs="Calibri"/>
          <w:sz w:val="20"/>
          <w:szCs w:val="20"/>
          <w:lang w:val="en-US" w:eastAsia="en-US" w:bidi="ar-SA"/>
        </w:rPr>
        <w:t>, leadership is the process of influencing or being an example to followers through the communication process to achieve organizational goals. The leader of an organization or company must be able to create harmonious integration with his subordinates, this includes increasing cooperation, direction and motivation of subordinates in working so that positive motivation is created resulting in maximum intentions and performance, supported by company facilities to achieve company goals. target. (Guntoro, 2015) says that a leader is a part of management and has an important role in influencing and providing attitudes and behavior of individuals and groups, thus forming the leadership style applied by a leader.</w:t>
      </w:r>
    </w:p>
    <w:p w14:paraId="77F3FCBC">
      <w:pPr>
        <w:widowControl w:val="0"/>
        <w:tabs>
          <w:tab w:val="left" w:pos="675"/>
        </w:tabs>
        <w:autoSpaceDE w:val="0"/>
        <w:autoSpaceDN w:val="0"/>
        <w:spacing w:before="17"/>
        <w:ind w:left="1035" w:firstLine="0"/>
        <w:jc w:val="both"/>
        <w:rPr>
          <w:rFonts w:hint="default" w:ascii="Calibri" w:hAnsi="Calibri" w:eastAsia="Times New Roman" w:cs="Calibri"/>
          <w:b/>
          <w:sz w:val="20"/>
          <w:szCs w:val="20"/>
          <w:lang w:val="en-US" w:eastAsia="en-US" w:bidi="ar-SA"/>
        </w:rPr>
      </w:pPr>
    </w:p>
    <w:p w14:paraId="29DE495C">
      <w:pPr>
        <w:widowControl/>
        <w:autoSpaceDE/>
        <w:autoSpaceDN/>
        <w:spacing w:after="200" w:line="360" w:lineRule="auto"/>
        <w:ind w:firstLine="360"/>
        <w:contextualSpacing/>
        <w:rPr>
          <w:rFonts w:hint="default" w:ascii="Calibri" w:hAnsi="Calibri" w:eastAsia="Times New Roman" w:cs="Calibri"/>
          <w:b/>
          <w:bCs/>
          <w:sz w:val="20"/>
          <w:szCs w:val="20"/>
        </w:rPr>
      </w:pPr>
      <w:r>
        <w:rPr>
          <w:rFonts w:hint="default" w:ascii="Calibri" w:hAnsi="Calibri" w:eastAsia="Times New Roman" w:cs="Calibri"/>
          <w:b/>
          <w:bCs/>
          <w:sz w:val="20"/>
          <w:szCs w:val="20"/>
        </w:rPr>
        <w:t>Employee welfare</w:t>
      </w:r>
    </w:p>
    <w:p w14:paraId="7D270338">
      <w:pPr>
        <w:ind w:left="360" w:firstLine="81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According to Hasibuan in </w:t>
      </w:r>
      <w:r>
        <w:rPr>
          <w:rFonts w:hint="default" w:ascii="Calibri" w:hAnsi="Calibri" w:eastAsia="Times New Roman" w:cs="Calibri"/>
          <w:sz w:val="20"/>
          <w:szCs w:val="20"/>
        </w:rPr>
        <w:fldChar w:fldCharType="begin" w:fldLock="1"/>
      </w:r>
      <w:r>
        <w:rPr>
          <w:rFonts w:hint="default" w:ascii="Calibri" w:hAnsi="Calibri" w:eastAsia="Times New Roman" w:cs="Calibri"/>
          <w:sz w:val="20"/>
          <w:szCs w:val="20"/>
        </w:rPr>
        <w:instrText xml:space="preserve">ADDIN CSL_CITATION {"citationItems":[{"id":"ITEM-1","itemData":{"author":[{"dropping-particle":"","family":"Hikmatul","given":"Lia","non-dropping-particle":"","parse-names":false,"suffix":""},{"dropping-particle":"","family":"Akhmad","given":"Maula","non-dropping-particle":"","parse-names":false,"suffix":""},{"dropping-particle":"","family":"Jamil","given":"Sobrun","non-dropping-particle":"","parse-names":false,"suffix":""},{"dropping-particle":"","family":"Mujtaba","given":"Muhammad","non-dropping-particle":"","parse-names":false,"suffix":""},{"dropping-particle":"","family":"Zuana","given":"","non-dropping-particle":"","parse-names":false,"suffix":""}],"container-title":"Jurnal Al-Tsiqoh (Dakwah dan ekonomi)","id":"ITEM-1","issue":"1","issued":{"date-parts":[["2020"]]},"page":"80-91","title":"Menurut Glibert mengatakan bahwa","type":"article-journal","volume":"5"},"uris":["http://www.mendeley.com/documents/?uuid=42f38523-b28b-4147-8bbc-47cf80909f43"]}],"mendeley":{"formattedCitation":"(Hikmatul et al., 2020)","plainTextFormattedCitation":"(Hikmatul et al., 2020)","previouslyFormattedCitation":"(Hikmatul et al., 2020)"},"properties":{"noteIndex":0},"schema":"https://github.com/citation-style-language/schema/raw/master/csl-citation.json"}</w:instrText>
      </w:r>
      <w:r>
        <w:rPr>
          <w:rFonts w:hint="default" w:ascii="Calibri" w:hAnsi="Calibri" w:eastAsia="Times New Roman" w:cs="Calibri"/>
          <w:sz w:val="20"/>
          <w:szCs w:val="20"/>
        </w:rPr>
        <w:fldChar w:fldCharType="separate"/>
      </w:r>
      <w:r>
        <w:rPr>
          <w:rFonts w:hint="default" w:ascii="Calibri" w:hAnsi="Calibri" w:eastAsia="Times New Roman" w:cs="Calibri"/>
          <w:sz w:val="20"/>
          <w:szCs w:val="20"/>
        </w:rPr>
        <w:t xml:space="preserve">(Hikmatul et al., 2020) </w:t>
      </w:r>
      <w:r>
        <w:rPr>
          <w:rFonts w:hint="default" w:ascii="Calibri" w:hAnsi="Calibri" w:eastAsia="Times New Roman" w:cs="Calibri"/>
          <w:sz w:val="20"/>
          <w:szCs w:val="20"/>
        </w:rPr>
        <w:fldChar w:fldCharType="end"/>
      </w:r>
      <w:r>
        <w:rPr>
          <w:rFonts w:hint="default" w:ascii="Calibri" w:hAnsi="Calibri" w:eastAsia="Times New Roman" w:cs="Calibri"/>
          <w:sz w:val="20"/>
          <w:szCs w:val="20"/>
        </w:rPr>
        <w:t xml:space="preserve">, employee welfare is a benefit or bonus given to employees based on a policy which aims to improve and maintain the physical and mental health of employees so that their productivity and performance increases. Saputra, Akbar Ginanjar et al (2020) in </w:t>
      </w:r>
      <w:r>
        <w:rPr>
          <w:rFonts w:hint="default" w:ascii="Calibri" w:hAnsi="Calibri" w:eastAsia="Times New Roman" w:cs="Calibri"/>
          <w:sz w:val="20"/>
          <w:szCs w:val="20"/>
        </w:rPr>
        <w:fldChar w:fldCharType="begin" w:fldLock="1"/>
      </w:r>
      <w:r>
        <w:rPr>
          <w:rFonts w:hint="default" w:ascii="Calibri" w:hAnsi="Calibri" w:eastAsia="Times New Roman" w:cs="Calibri"/>
          <w:sz w:val="20"/>
          <w:szCs w:val="20"/>
        </w:rPr>
        <w:instrText xml:space="preserve">ADDIN CSL_CITATION {"citationItems":[{"id":"ITEM-1","itemData":{"abstract":"Research objectives that aim to analyze the influence of the work environment, work rewards on employee engagement and employee welfare of banking employees in the East Java region. In this study, primary data was used as the source of the research object by obtaining primary data through the survey method, where the researcher would ask several questions to the object source in the form of a questionnaire. In this study using quantitative methods, this research variable consists of two kinds of variables, namely the dependent variable (dependent variable), and independent variable (independent variable). The dependent variable or the dependent variable in this study is Employee Engagement. The independent variables in this study are the work environment and work rewards. In this study, the population is people who have worked or become employees in conventional and Islamic financial institutions located in East Java. Sampling in this research is using judgment sampling technique or also called purposive sampling. The results of the study show that an organized work environment and high morale can motivate company employees to work hard and love so that work rewards have a significant positive effect on employee engagement and employee engagement have a significant positive effect on employee welfare.","author":[{"dropping-particle":"","family":"Risanto","given":"David Rio","non-dropping-particle":"","parse-names":false,"suffix":""},{"dropping-particle":"","family":"Suryani","given":"Tatik","non-dropping-particle":"","parse-names":false,"suffix":""}],"container-title":"Management Studies and Entrepreneurship Journal","id":"ITEM-1","issue":"5","issued":{"date-parts":[["2023"]]},"page":"5154-5164","title":"Pengaruh Lingkungan Kerja Dan Penghargaan Kerja Terhadap Keterikatan Karyawan\nDan Dampaknya Pada Kesejahteraan Karyawan Perbankan Konvensional Dan Syariah\nDi Jawa Timur","type":"article-journal","volume":"4"},"uris":["http://www.mendeley.com/documents/?uuid=f37137df-18e8-49e0-abc4-df93e6c4c469"]}],"mendeley":{"formattedCitation":"(Risanto &amp; Suryani, 2023)","plainTextFormattedCitation":"(Risanto &amp; Suryani, 2023)","previouslyFormattedCitation":"(Risanto &amp; Suryani, 2023)"},"properties":{"noteIndex":0},"schema":"https://github.com/citation-style-language/schema/raw/master/csl-citation.json"}</w:instrText>
      </w:r>
      <w:r>
        <w:rPr>
          <w:rFonts w:hint="default" w:ascii="Calibri" w:hAnsi="Calibri" w:eastAsia="Times New Roman" w:cs="Calibri"/>
          <w:sz w:val="20"/>
          <w:szCs w:val="20"/>
        </w:rPr>
        <w:fldChar w:fldCharType="separate"/>
      </w:r>
      <w:r>
        <w:rPr>
          <w:rFonts w:hint="default" w:ascii="Calibri" w:hAnsi="Calibri" w:eastAsia="Times New Roman" w:cs="Calibri"/>
          <w:sz w:val="20"/>
          <w:szCs w:val="20"/>
        </w:rPr>
        <w:t xml:space="preserve">(Risanto &amp; Suryani, 2023) </w:t>
      </w:r>
      <w:r>
        <w:rPr>
          <w:rFonts w:hint="default" w:ascii="Calibri" w:hAnsi="Calibri" w:eastAsia="Times New Roman" w:cs="Calibri"/>
          <w:sz w:val="20"/>
          <w:szCs w:val="20"/>
        </w:rPr>
        <w:fldChar w:fldCharType="end"/>
      </w:r>
      <w:r>
        <w:rPr>
          <w:rFonts w:hint="default" w:ascii="Calibri" w:hAnsi="Calibri" w:eastAsia="Times New Roman" w:cs="Calibri"/>
          <w:sz w:val="20"/>
          <w:szCs w:val="20"/>
        </w:rPr>
        <w:t>Employee welfare is one of the factors that can increase employee participation in improving job security.</w:t>
      </w:r>
    </w:p>
    <w:p w14:paraId="6C5F1786">
      <w:pPr>
        <w:jc w:val="both"/>
        <w:rPr>
          <w:rFonts w:hint="default" w:ascii="Calibri" w:hAnsi="Calibri" w:eastAsia="Times New Roman" w:cs="Calibri"/>
          <w:sz w:val="20"/>
          <w:szCs w:val="20"/>
        </w:rPr>
      </w:pPr>
    </w:p>
    <w:p w14:paraId="003A153B">
      <w:pPr>
        <w:keepNext w:val="0"/>
        <w:keepLines w:val="0"/>
        <w:widowControl/>
        <w:autoSpaceDE/>
        <w:autoSpaceDN/>
        <w:spacing w:before="0" w:after="200" w:line="240" w:lineRule="auto"/>
        <w:ind w:left="0" w:firstLine="360"/>
        <w:contextualSpacing/>
        <w:jc w:val="both"/>
        <w:outlineLvl w:val="1"/>
        <w:rPr>
          <w:rFonts w:hint="default" w:ascii="Calibri" w:hAnsi="Calibri" w:eastAsia="SimSun" w:cs="Calibri"/>
          <w:b/>
          <w:bCs/>
          <w:color w:val="auto"/>
          <w:sz w:val="20"/>
          <w:szCs w:val="20"/>
          <w:lang w:val="en" w:eastAsia="en-US" w:bidi="ar-SA"/>
        </w:rPr>
      </w:pPr>
      <w:r>
        <w:rPr>
          <w:rFonts w:hint="default" w:ascii="Calibri" w:hAnsi="Calibri" w:eastAsia="SimSun" w:cs="Calibri"/>
          <w:b/>
          <w:bCs/>
          <w:color w:val="auto"/>
          <w:sz w:val="20"/>
          <w:szCs w:val="20"/>
          <w:lang w:val="en" w:eastAsia="en-US" w:bidi="ar-SA"/>
        </w:rPr>
        <w:t>Previous Research</w:t>
      </w:r>
    </w:p>
    <w:p w14:paraId="2ECCE928">
      <w:pPr>
        <w:ind w:left="360" w:firstLine="720"/>
        <w:jc w:val="both"/>
        <w:rPr>
          <w:rFonts w:hint="default" w:ascii="Calibri" w:hAnsi="Calibri" w:eastAsia="Times New Roman" w:cs="Calibri"/>
          <w:sz w:val="20"/>
          <w:szCs w:val="20"/>
        </w:rPr>
      </w:pPr>
      <w:r>
        <w:rPr>
          <w:rFonts w:hint="default" w:ascii="Calibri" w:hAnsi="Calibri" w:eastAsia="Times New Roman" w:cs="Calibri"/>
          <w:sz w:val="20"/>
          <w:szCs w:val="20"/>
        </w:rPr>
        <w:t>Based on the results of research conducted by (Kurnia Tri Jayanti1 &amp; Lela Nurlaela Wati 2019) that there is a positive and significant influence between leadership style on employee loyalty through employee performance. In research conducted by (Sy Haura Munawwarah &amp; Nur Ahmadi BI Rahmani 2023) improving the quality of human resources, implementing a performance management system, developing competitive leadership , empowering employees, and improving operational services can be a strong foundation for companies to achieve their goals in providing water services optimal and sustainable for society.</w:t>
      </w:r>
    </w:p>
    <w:p w14:paraId="3C7BEF53">
      <w:pPr>
        <w:jc w:val="both"/>
        <w:rPr>
          <w:rFonts w:hint="default" w:ascii="Calibri" w:hAnsi="Calibri" w:eastAsia="Times New Roman" w:cs="Calibri"/>
          <w:sz w:val="20"/>
          <w:szCs w:val="20"/>
        </w:rPr>
      </w:pPr>
    </w:p>
    <w:p w14:paraId="231CE167">
      <w:pPr>
        <w:keepNext w:val="0"/>
        <w:keepLines w:val="0"/>
        <w:widowControl/>
        <w:autoSpaceDE/>
        <w:autoSpaceDN/>
        <w:spacing w:before="0" w:after="200" w:line="360" w:lineRule="auto"/>
        <w:ind w:left="0" w:firstLine="360"/>
        <w:contextualSpacing/>
        <w:jc w:val="both"/>
        <w:outlineLvl w:val="1"/>
        <w:rPr>
          <w:rFonts w:hint="default" w:ascii="Calibri" w:hAnsi="Calibri" w:eastAsia="SimSun" w:cs="Calibri"/>
          <w:b/>
          <w:bCs/>
          <w:color w:val="auto"/>
          <w:sz w:val="20"/>
          <w:szCs w:val="20"/>
          <w:lang w:val="en" w:eastAsia="en-US" w:bidi="ar-SA"/>
        </w:rPr>
      </w:pPr>
      <w:r>
        <w:rPr>
          <w:rFonts w:hint="default" w:ascii="Calibri" w:hAnsi="Calibri" w:eastAsia="SimSun" w:cs="Calibri"/>
          <w:b/>
          <w:bCs/>
          <w:color w:val="auto"/>
          <w:sz w:val="20"/>
          <w:szCs w:val="20"/>
          <w:lang w:val="en" w:eastAsia="en-US" w:bidi="ar-SA"/>
        </w:rPr>
        <w:t>Framework</w:t>
      </w:r>
    </w:p>
    <w:p w14:paraId="4A3C9496">
      <w:pPr>
        <w:keepNext w:val="0"/>
        <w:keepLines w:val="0"/>
        <w:widowControl/>
        <w:autoSpaceDE/>
        <w:autoSpaceDN/>
        <w:spacing w:before="0" w:after="200" w:line="240" w:lineRule="auto"/>
        <w:ind w:left="360" w:firstLine="810"/>
        <w:contextualSpacing/>
        <w:jc w:val="both"/>
        <w:outlineLvl w:val="1"/>
        <w:rPr>
          <w:rFonts w:hint="default" w:ascii="Calibri" w:hAnsi="Calibri" w:eastAsia="SimSun" w:cs="Calibri"/>
          <w:b w:val="0"/>
          <w:bCs w:val="0"/>
          <w:color w:val="auto"/>
          <w:sz w:val="20"/>
          <w:szCs w:val="20"/>
          <w:lang w:val="en" w:eastAsia="en-US" w:bidi="ar-SA"/>
        </w:rPr>
      </w:pPr>
      <w:r>
        <w:rPr>
          <w:rFonts w:hint="default" w:ascii="Calibri" w:hAnsi="Calibri" w:eastAsia="SimSun" w:cs="Calibri"/>
          <w:b w:val="0"/>
          <w:bCs w:val="0"/>
          <w:color w:val="auto"/>
          <w:sz w:val="20"/>
          <w:szCs w:val="20"/>
          <w:lang w:val="en" w:eastAsia="en-US" w:bidi="ar-SA"/>
        </w:rPr>
        <w:t>A framework can be defined as a logically expected relationship between two or more variables expressed in a testable statement. According to Dominikus Dolet Unaradjan (2019) in (Syahputri et al., 2023) a framework is a basic idea that includes a combination of theory and facts, observations and literature reviews which are used as the basis for research.</w:t>
      </w:r>
    </w:p>
    <w:p w14:paraId="56A42EA6">
      <w:pPr>
        <w:keepNext w:val="0"/>
        <w:keepLines w:val="0"/>
        <w:widowControl/>
        <w:autoSpaceDE/>
        <w:autoSpaceDN/>
        <w:spacing w:before="0" w:after="200" w:line="240" w:lineRule="auto"/>
        <w:ind w:left="360" w:firstLine="810"/>
        <w:contextualSpacing/>
        <w:jc w:val="both"/>
        <w:outlineLvl w:val="1"/>
        <w:rPr>
          <w:rFonts w:ascii="Times New Roman" w:hAnsi="Times New Roman" w:eastAsia="SimSun" w:cs="Times New Roman"/>
          <w:b w:val="0"/>
          <w:bCs w:val="0"/>
          <w:color w:val="auto"/>
          <w:sz w:val="24"/>
          <w:szCs w:val="24"/>
          <w:lang w:val="en" w:eastAsia="en-US" w:bidi="ar-SA"/>
        </w:rPr>
      </w:pPr>
      <w:r>
        <w:rPr>
          <w:rFonts w:ascii="Times New Roman" w:hAnsi="Times New Roman" w:eastAsia="SimSun" w:cs="Times New Roman"/>
          <w:b w:val="0"/>
          <w:bCs w:val="0"/>
          <w:color w:val="auto"/>
          <w:sz w:val="24"/>
          <w:szCs w:val="24"/>
          <w:lang w:val="en" w:eastAsia="en-US" w:bidi="ar-SA"/>
        </w:rPr>
        <w:t>.</w:t>
      </w:r>
    </w:p>
    <w:p w14:paraId="44DB42C4">
      <w:pPr>
        <w:ind w:left="36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806450</wp:posOffset>
                </wp:positionH>
                <wp:positionV relativeFrom="paragraph">
                  <wp:posOffset>116205</wp:posOffset>
                </wp:positionV>
                <wp:extent cx="1692275" cy="771525"/>
                <wp:effectExtent l="12700" t="12700" r="22225" b="15875"/>
                <wp:wrapNone/>
                <wp:docPr id="98140579" name="Oval 2"/>
                <wp:cNvGraphicFramePr/>
                <a:graphic xmlns:a="http://schemas.openxmlformats.org/drawingml/2006/main">
                  <a:graphicData uri="http://schemas.microsoft.com/office/word/2010/wordprocessingShape">
                    <wps:wsp>
                      <wps:cNvSpPr/>
                      <wps:spPr>
                        <a:xfrm>
                          <a:off x="0" y="0"/>
                          <a:ext cx="1692275" cy="771525"/>
                        </a:xfrm>
                        <a:prstGeom prst="ellipse">
                          <a:avLst/>
                        </a:prstGeom>
                        <a:noFill/>
                        <a:ln w="25400" cap="flat" cmpd="sng" algn="ctr">
                          <a:solidFill>
                            <a:srgbClr val="4F81BD">
                              <a:shade val="15000"/>
                            </a:srgbClr>
                          </a:solidFill>
                          <a:prstDash val="solid"/>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377B68F7">
                            <w:pPr>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Kepemimpinan (X)</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Oval 2" o:spid="_x0000_s1026" o:spt="3" type="#_x0000_t3" style="position:absolute;left:0pt;margin-left:63.5pt;margin-top:9.15pt;height:60.75pt;width:133.25pt;z-index:251660288;v-text-anchor:middle;mso-width-relative:page;mso-height-relative:page;" filled="f" stroked="t" coordsize="21600,21600" o:gfxdata="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&#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Ikiu17ZAAAACgEAAA8AAAAAAAAAAQAgAAAAIgAAAGRy&#10;cy9kb3ducmV2LnhtbFBLAQIUABQAAAAIAIdO4kC9OYcodgIAAPYEAAAOAAAAAAAAAAEAIAAAACgB&#10;AABkcnMvZTJvRG9jLnhtbFBLBQYAAAAABgAGAFkBAAAQBgAAAAA=&#10;">
                <v:fill on="f" focussize="0,0"/>
                <v:stroke weight="2pt" color="#1C334E [3204]" joinstyle="round"/>
                <v:imagedata o:title=""/>
                <o:lock v:ext="edit" aspectratio="f"/>
                <v:textbox>
                  <w:txbxContent>
                    <w:p w14:paraId="377B68F7">
                      <w:pPr>
                        <w:jc w:val="center"/>
                        <w:rPr>
                          <w:rFonts w:ascii="Times New Roman" w:hAnsi="Times New Roman" w:eastAsia="Times New Roman" w:cs="Times New Roman"/>
                          <w:b/>
                          <w:bCs/>
                          <w:color w:val="000000"/>
                        </w:rPr>
                      </w:pPr>
                      <w:r>
                        <w:rPr>
                          <w:rFonts w:ascii="Times New Roman" w:hAnsi="Times New Roman" w:eastAsia="Times New Roman" w:cs="Times New Roman"/>
                          <w:b/>
                          <w:bCs/>
                          <w:color w:val="000000"/>
                        </w:rPr>
                        <w:t>Kepemimpinan (X)</w:t>
                      </w:r>
                    </w:p>
                  </w:txbxContent>
                </v:textbox>
              </v:shap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3371850</wp:posOffset>
                </wp:positionH>
                <wp:positionV relativeFrom="paragraph">
                  <wp:posOffset>199390</wp:posOffset>
                </wp:positionV>
                <wp:extent cx="1571625" cy="771525"/>
                <wp:effectExtent l="12700" t="12700" r="15875" b="15875"/>
                <wp:wrapNone/>
                <wp:docPr id="809302248" name="Oval 2"/>
                <wp:cNvGraphicFramePr/>
                <a:graphic xmlns:a="http://schemas.openxmlformats.org/drawingml/2006/main">
                  <a:graphicData uri="http://schemas.microsoft.com/office/word/2010/wordprocessingShape">
                    <wps:wsp>
                      <wps:cNvSpPr/>
                      <wps:spPr>
                        <a:xfrm>
                          <a:off x="0" y="0"/>
                          <a:ext cx="1571625" cy="771525"/>
                        </a:xfrm>
                        <a:prstGeom prst="ellipse">
                          <a:avLst/>
                        </a:prstGeom>
                        <a:noFill/>
                        <a:ln w="25400" cap="flat" cmpd="sng" algn="ctr">
                          <a:solidFill>
                            <a:srgbClr val="4F81BD">
                              <a:shade val="15000"/>
                            </a:srgbClr>
                          </a:solidFill>
                          <a:prstDash val="solid"/>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0EB2169">
                            <w:pPr>
                              <w:rPr>
                                <w:rFonts w:ascii="Times New Roman" w:hAnsi="Times New Roman" w:eastAsia="Times New Roman" w:cs="Times New Roman"/>
                                <w:b/>
                                <w:bCs/>
                                <w:color w:val="000000"/>
                              </w:rPr>
                            </w:pPr>
                            <w:r>
                              <w:rPr>
                                <w:rFonts w:ascii="Times New Roman" w:hAnsi="Times New Roman" w:eastAsia="Times New Roman" w:cs="Times New Roman"/>
                                <w:b/>
                                <w:bCs/>
                                <w:color w:val="000000"/>
                              </w:rPr>
                              <w:t>Kesejahteraan karyawan (Y)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Oval 2" o:spid="_x0000_s1026" o:spt="3" type="#_x0000_t3" style="position:absolute;left:0pt;margin-left:265.5pt;margin-top:15.7pt;height:60.75pt;width:123.75pt;z-index:251663360;v-text-anchor:middle;mso-width-relative:page;mso-height-relative:page;" filled="f" stroked="t" coordsize="21600,21600" o:gfxdata="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&#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T+9ob2gAAAAoBAAAPAAAAAAAAAAEAIAAAACIAAABk&#10;cnMvZG93bnJldi54bWxQSwECFAAUAAAACACHTuJAHZHM+XYCAAD3BAAADgAAAAAAAAABACAAAAAp&#10;AQAAZHJzL2Uyb0RvYy54bWxQSwUGAAAAAAYABgBZAQAAEQYAAAAA&#10;">
                <v:fill on="f" focussize="0,0"/>
                <v:stroke weight="2pt" color="#1C334E [3204]" joinstyle="round"/>
                <v:imagedata o:title=""/>
                <o:lock v:ext="edit" aspectratio="f"/>
                <v:textbox>
                  <w:txbxContent>
                    <w:p w14:paraId="60EB2169">
                      <w:pPr>
                        <w:rPr>
                          <w:rFonts w:ascii="Times New Roman" w:hAnsi="Times New Roman" w:eastAsia="Times New Roman" w:cs="Times New Roman"/>
                          <w:b/>
                          <w:bCs/>
                          <w:color w:val="000000"/>
                        </w:rPr>
                      </w:pPr>
                      <w:r>
                        <w:rPr>
                          <w:rFonts w:ascii="Times New Roman" w:hAnsi="Times New Roman" w:eastAsia="Times New Roman" w:cs="Times New Roman"/>
                          <w:b/>
                          <w:bCs/>
                          <w:color w:val="000000"/>
                        </w:rPr>
                        <w:t>Kesejahteraan karyawan (Y)</w:t>
                      </w:r>
                    </w:p>
                  </w:txbxContent>
                </v:textbox>
              </v:shap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2495550</wp:posOffset>
                </wp:positionH>
                <wp:positionV relativeFrom="paragraph">
                  <wp:posOffset>570865</wp:posOffset>
                </wp:positionV>
                <wp:extent cx="857250" cy="0"/>
                <wp:effectExtent l="0" t="42545" r="6350" b="46355"/>
                <wp:wrapNone/>
                <wp:docPr id="1495617498" name="Straight Arrow Connector 3"/>
                <wp:cNvGraphicFramePr/>
                <a:graphic xmlns:a="http://schemas.openxmlformats.org/drawingml/2006/main">
                  <a:graphicData uri="http://schemas.microsoft.com/office/word/2010/wordprocessingShape">
                    <wps:wsp>
                      <wps:cNvCnPr/>
                      <wps:spPr>
                        <a:xfrm>
                          <a:off x="0" y="0"/>
                          <a:ext cx="857250" cy="0"/>
                        </a:xfrm>
                        <a:prstGeom prst="straightConnector1">
                          <a:avLst/>
                        </a:prstGeom>
                        <a:noFill/>
                        <a:ln w="28575" cap="flat" cmpd="sng" algn="ctr">
                          <a:solidFill>
                            <a:srgbClr val="000000"/>
                          </a:solidFill>
                          <a:prstDash val="solid"/>
                          <a:tailEnd type="triangle"/>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 o:spid="_x0000_s1026" o:spt="32" type="#_x0000_t32" style="position:absolute;left:0pt;margin-left:196.5pt;margin-top:44.95pt;height:0pt;width:67.5pt;z-index:251664384;mso-width-relative:page;mso-height-relative:page;" filled="f" stroked="t" coordsize="21600,21600" o:gfxdata="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1O&#10;TuPWAAAACQEAAA8AAAAAAAAAAQAgAAAAIgAAAGRycy9kb3ducmV2LnhtbFBLAQIUABQAAAAIAIdO&#10;4kB+AM0z7AEAAOQDAAAOAAAAAAAAAAEAIAAAACUBAABkcnMvZTJvRG9jLnhtbFBLBQYAAAAABgAG&#10;AFkBAACDBQAAAAA=&#10;">
                <v:fill on="f" focussize="0,0"/>
                <v:stroke weight="2.25pt" color="#000000 [3204]" joinstyle="round" endarrow="block"/>
                <v:imagedata o:title=""/>
                <o:lock v:ext="edit" aspectratio="f"/>
              </v:shape>
            </w:pict>
          </mc:Fallback>
        </mc:AlternateContent>
      </w:r>
    </w:p>
    <w:p w14:paraId="28F3A87D">
      <w:pPr>
        <w:jc w:val="both"/>
        <w:rPr>
          <w:rFonts w:ascii="Times New Roman" w:hAnsi="Times New Roman" w:eastAsia="Times New Roman" w:cs="Times New Roman"/>
          <w:sz w:val="24"/>
          <w:szCs w:val="24"/>
        </w:rPr>
      </w:pPr>
    </w:p>
    <w:p w14:paraId="6D7E297E">
      <w:pPr>
        <w:jc w:val="both"/>
        <w:rPr>
          <w:rFonts w:ascii="Times New Roman" w:hAnsi="Times New Roman" w:eastAsia="Times New Roman" w:cs="Times New Roman"/>
          <w:sz w:val="24"/>
          <w:szCs w:val="24"/>
        </w:rPr>
      </w:pPr>
    </w:p>
    <w:p w14:paraId="17D3117E">
      <w:pPr>
        <w:jc w:val="both"/>
        <w:rPr>
          <w:rFonts w:ascii="Times New Roman" w:hAnsi="Times New Roman" w:eastAsia="Times New Roman" w:cs="Times New Roman"/>
          <w:sz w:val="24"/>
          <w:szCs w:val="24"/>
        </w:rPr>
      </w:pPr>
    </w:p>
    <w:p w14:paraId="50825089">
      <w:pPr>
        <w:jc w:val="both"/>
        <w:rPr>
          <w:rFonts w:hint="default" w:ascii="Calibri" w:hAnsi="Calibri" w:eastAsia="Times New Roman" w:cs="Calibri"/>
          <w:sz w:val="20"/>
          <w:szCs w:val="20"/>
        </w:rPr>
      </w:pPr>
    </w:p>
    <w:p w14:paraId="148EBE31">
      <w:pPr>
        <w:jc w:val="both"/>
        <w:rPr>
          <w:rFonts w:hint="default" w:ascii="Calibri" w:hAnsi="Calibri" w:eastAsia="Times New Roman" w:cs="Calibri"/>
          <w:sz w:val="20"/>
          <w:szCs w:val="20"/>
        </w:rPr>
      </w:pPr>
    </w:p>
    <w:p w14:paraId="1EE92406">
      <w:pPr>
        <w:keepNext w:val="0"/>
        <w:keepLines w:val="0"/>
        <w:widowControl/>
        <w:autoSpaceDE/>
        <w:autoSpaceDN/>
        <w:spacing w:before="0" w:after="200" w:line="360" w:lineRule="auto"/>
        <w:ind w:left="0" w:firstLine="360"/>
        <w:contextualSpacing/>
        <w:jc w:val="both"/>
        <w:outlineLvl w:val="1"/>
        <w:rPr>
          <w:rFonts w:hint="default" w:ascii="Calibri" w:hAnsi="Calibri" w:eastAsia="SimSun" w:cs="Calibri"/>
          <w:b/>
          <w:bCs/>
          <w:color w:val="auto"/>
          <w:sz w:val="20"/>
          <w:szCs w:val="20"/>
          <w:lang w:val="en" w:eastAsia="en-US" w:bidi="ar-SA"/>
        </w:rPr>
      </w:pPr>
      <w:bookmarkStart w:id="1" w:name="_Toc160387292"/>
      <w:r>
        <w:rPr>
          <w:rFonts w:hint="default" w:ascii="Calibri" w:hAnsi="Calibri" w:eastAsia="SimSun" w:cs="Calibri"/>
          <w:b/>
          <w:bCs/>
          <w:color w:val="auto"/>
          <w:sz w:val="20"/>
          <w:szCs w:val="20"/>
          <w:lang w:val="en" w:eastAsia="en-US" w:bidi="ar-SA"/>
        </w:rPr>
        <w:t>Hypothesis</w:t>
      </w:r>
      <w:bookmarkEnd w:id="1"/>
    </w:p>
    <w:p w14:paraId="6DAA4B7C">
      <w:pPr>
        <w:keepNext w:val="0"/>
        <w:keepLines w:val="0"/>
        <w:widowControl/>
        <w:autoSpaceDE/>
        <w:autoSpaceDN/>
        <w:spacing w:before="0" w:after="200" w:line="240" w:lineRule="auto"/>
        <w:ind w:left="360" w:firstLine="810"/>
        <w:contextualSpacing/>
        <w:jc w:val="both"/>
        <w:outlineLvl w:val="1"/>
        <w:rPr>
          <w:rFonts w:hint="default" w:ascii="Calibri" w:hAnsi="Calibri" w:eastAsia="SimSun" w:cs="Calibri"/>
          <w:b w:val="0"/>
          <w:bCs w:val="0"/>
          <w:color w:val="auto"/>
          <w:sz w:val="20"/>
          <w:szCs w:val="20"/>
          <w:lang w:val="en" w:eastAsia="en-US" w:bidi="ar-SA"/>
        </w:rPr>
      </w:pPr>
      <w:r>
        <w:rPr>
          <w:rFonts w:hint="default" w:ascii="Calibri" w:hAnsi="Calibri" w:eastAsia="SimSun" w:cs="Calibri"/>
          <w:b w:val="0"/>
          <w:bCs w:val="0"/>
          <w:color w:val="auto"/>
          <w:sz w:val="20"/>
          <w:szCs w:val="20"/>
          <w:lang w:val="en" w:eastAsia="en-US" w:bidi="ar-SA"/>
        </w:rPr>
        <w:t xml:space="preserve">A hypothesis is a temporary answer to a problem in research that will be proven true through the data collected. Margono in </w:t>
      </w:r>
      <w:r>
        <w:rPr>
          <w:rFonts w:hint="default" w:ascii="Calibri" w:hAnsi="Calibri" w:eastAsia="SimSun" w:cs="Calibri"/>
          <w:b w:val="0"/>
          <w:bCs w:val="0"/>
          <w:color w:val="auto"/>
          <w:sz w:val="20"/>
          <w:szCs w:val="20"/>
          <w:lang w:val="en" w:eastAsia="en-US" w:bidi="ar-SA"/>
        </w:rPr>
        <w:fldChar w:fldCharType="begin" w:fldLock="1"/>
      </w:r>
      <w:r>
        <w:rPr>
          <w:rFonts w:hint="default" w:ascii="Calibri" w:hAnsi="Calibri" w:eastAsia="SimSun" w:cs="Calibri"/>
          <w:b w:val="0"/>
          <w:bCs w:val="0"/>
          <w:color w:val="auto"/>
          <w:sz w:val="20"/>
          <w:szCs w:val="20"/>
          <w:lang w:val="en" w:eastAsia="en-US" w:bidi="ar-SA"/>
        </w:rPr>
        <w:instrText xml:space="preserve">ADDIN CSL_CITATION {"citationItems":[{"id":"ITEM-1","itemData":{"URL":"https://www.kompas.com/skola/read/2021/11/10/140000969/pengertian-hipotesis-menurut-para-ahli-fungsi-ciri-dan-manfaatnya","author":[{"dropping-particle":"","family":"Vanya karunia mulia putri","given":"Serafica gischa","non-dropping-particle":"","parse-names":false,"suffix":""}],"container-title":"kompas.com","id":"ITEM-1","issued":{"date-parts":[["2021"]]},"title":"Pengertian hipotesis menurut para ahli , fungsi, ciri dan manfaatnya","type":"webpage"},"uris":["http://www.mendeley.com/documents/?uuid=a7ccd59e-14ea-4326-885e-9ca5aaee3888"]}],"mendeley":{"formattedCitation":"(Vanya karunia mulia putri, 2021)","plainTextFormattedCitation":"(Vanya karunia mulia putri, 2021)","previouslyFormattedCitation":"(Vanya karunia mulia putri, 2021)"},"properties":{"noteIndex":0},"schema":"https://github.com/citation-style-language/schema/raw/master/csl-citation.json"}</w:instrText>
      </w:r>
      <w:r>
        <w:rPr>
          <w:rFonts w:hint="default" w:ascii="Calibri" w:hAnsi="Calibri" w:eastAsia="SimSun" w:cs="Calibri"/>
          <w:b w:val="0"/>
          <w:bCs w:val="0"/>
          <w:color w:val="auto"/>
          <w:sz w:val="20"/>
          <w:szCs w:val="20"/>
          <w:lang w:val="en" w:eastAsia="en-US" w:bidi="ar-SA"/>
        </w:rPr>
        <w:fldChar w:fldCharType="separate"/>
      </w:r>
      <w:r>
        <w:rPr>
          <w:rFonts w:hint="default" w:ascii="Calibri" w:hAnsi="Calibri" w:eastAsia="SimSun" w:cs="Calibri"/>
          <w:b w:val="0"/>
          <w:bCs w:val="0"/>
          <w:color w:val="auto"/>
          <w:sz w:val="20"/>
          <w:szCs w:val="20"/>
          <w:lang w:val="en" w:eastAsia="en-US" w:bidi="ar-SA"/>
        </w:rPr>
        <w:t xml:space="preserve">(Vanya Grace Mulia Putri, 2021) states </w:t>
      </w:r>
      <w:r>
        <w:rPr>
          <w:rFonts w:hint="default" w:ascii="Calibri" w:hAnsi="Calibri" w:eastAsia="SimSun" w:cs="Calibri"/>
          <w:b w:val="0"/>
          <w:bCs w:val="0"/>
          <w:color w:val="auto"/>
          <w:sz w:val="20"/>
          <w:szCs w:val="20"/>
          <w:lang w:val="en" w:eastAsia="en-US" w:bidi="ar-SA"/>
        </w:rPr>
        <w:fldChar w:fldCharType="end"/>
      </w:r>
      <w:r>
        <w:rPr>
          <w:rFonts w:hint="default" w:ascii="Calibri" w:hAnsi="Calibri" w:eastAsia="SimSun" w:cs="Calibri"/>
          <w:b w:val="0"/>
          <w:bCs w:val="0"/>
          <w:color w:val="auto"/>
          <w:sz w:val="20"/>
          <w:szCs w:val="20"/>
          <w:lang w:val="en" w:eastAsia="en-US" w:bidi="ar-SA"/>
        </w:rPr>
        <w:t>that a hypothesis is a temporary conclusion. Through this framework, a hypothesis is created that:</w:t>
      </w:r>
    </w:p>
    <w:p w14:paraId="793E5579">
      <w:pPr>
        <w:ind w:firstLine="360"/>
        <w:jc w:val="both"/>
        <w:rPr>
          <w:rFonts w:hint="default" w:ascii="Calibri" w:hAnsi="Calibri" w:eastAsia="Times New Roman" w:cs="Calibri"/>
          <w:sz w:val="20"/>
          <w:szCs w:val="20"/>
        </w:rPr>
      </w:pPr>
      <w:r>
        <w:rPr>
          <w:rFonts w:hint="default" w:ascii="Calibri" w:hAnsi="Calibri" w:eastAsia="Times New Roman" w:cs="Calibri"/>
          <w:sz w:val="20"/>
          <w:szCs w:val="20"/>
        </w:rPr>
        <w:t>H1: It is suspected that there is a positive relationship between leadership ability and employee welfare.</w:t>
      </w:r>
    </w:p>
    <w:p w14:paraId="4ACC9160">
      <w:pPr>
        <w:jc w:val="both"/>
        <w:rPr>
          <w:rFonts w:hint="default" w:ascii="Calibri" w:hAnsi="Calibri" w:eastAsia="Times New Roman" w:cs="Calibri"/>
          <w:sz w:val="20"/>
          <w:szCs w:val="20"/>
        </w:rPr>
      </w:pPr>
    </w:p>
    <w:p w14:paraId="073DA927">
      <w:pPr>
        <w:ind w:left="360"/>
        <w:jc w:val="both"/>
        <w:rPr>
          <w:rFonts w:hint="default" w:ascii="Calibri" w:hAnsi="Calibri" w:eastAsia="Times New Roman" w:cs="Calibri"/>
          <w:b/>
          <w:bCs/>
          <w:sz w:val="20"/>
          <w:szCs w:val="20"/>
        </w:rPr>
      </w:pPr>
      <w:r>
        <w:rPr>
          <w:rFonts w:hint="default" w:ascii="Calibri" w:hAnsi="Calibri" w:eastAsia="Times New Roman" w:cs="Calibri"/>
          <w:b/>
          <w:bCs/>
          <w:sz w:val="20"/>
          <w:szCs w:val="20"/>
        </w:rPr>
        <w:t>Operational Definition of Variables</w:t>
      </w:r>
    </w:p>
    <w:p w14:paraId="6864DE21">
      <w:pPr>
        <w:jc w:val="both"/>
        <w:rPr>
          <w:rFonts w:hint="default" w:ascii="Calibri" w:hAnsi="Calibri" w:eastAsia="Times New Roman" w:cs="Calibri"/>
          <w:sz w:val="20"/>
          <w:szCs w:val="20"/>
        </w:rPr>
      </w:pPr>
    </w:p>
    <w:p w14:paraId="11458E70">
      <w:pPr>
        <w:ind w:left="360" w:firstLine="81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The variables in this research consist of the influence of leadership style (X), employee welfare (Y). The operational definition according to </w:t>
      </w:r>
      <w:r>
        <w:rPr>
          <w:rFonts w:hint="default" w:ascii="Calibri" w:hAnsi="Calibri" w:eastAsia="Times New Roman" w:cs="Calibri"/>
          <w:sz w:val="20"/>
          <w:szCs w:val="20"/>
        </w:rPr>
        <w:fldChar w:fldCharType="begin" w:fldLock="1"/>
      </w:r>
      <w:r>
        <w:rPr>
          <w:rFonts w:hint="default" w:ascii="Calibri" w:hAnsi="Calibri" w:eastAsia="Times New Roman" w:cs="Calibri"/>
          <w:sz w:val="20"/>
          <w:szCs w:val="20"/>
        </w:rPr>
        <w:instrText xml:space="preserve">ADDIN CSL_CITATION {"citationItems":[{"id":"ITEM-1","itemData":{"URL":"https://www.bola.com/ragam/read/5360154/arti-definisi-operasional-dalam-penelitian-beserta-cara-membuatnya?page=2","author":[{"dropping-particle":"","family":"Yulianto","given":"Hanif sri","non-dropping-particle":"","parse-names":false,"suffix":""}],"container-title":"Bola.com","id":"ITEM-1","issued":{"date-parts":[["2021"]]},"title":"Arti Definisi Operasional dalam Penelitian beserta Cara Membuatnya","type":"webpage"},"uris":["http://www.mendeley.com/documents/?uuid=15d3d99f-a7c5-41fb-ab3b-18a24bcde1e3"]}],"mendeley":{"formattedCitation":"(Yulianto, 2021)","plainTextFormattedCitation":"(Yulianto, 2021)","previouslyFormattedCitation":"(Yulianto, 2021)"},"properties":{"noteIndex":0},"schema":"https://github.com/citation-style-language/schema/raw/master/csl-citation.json"}</w:instrText>
      </w:r>
      <w:r>
        <w:rPr>
          <w:rFonts w:hint="default" w:ascii="Calibri" w:hAnsi="Calibri" w:eastAsia="Times New Roman" w:cs="Calibri"/>
          <w:sz w:val="20"/>
          <w:szCs w:val="20"/>
        </w:rPr>
        <w:fldChar w:fldCharType="separate"/>
      </w:r>
      <w:r>
        <w:rPr>
          <w:rFonts w:hint="default" w:ascii="Calibri" w:hAnsi="Calibri" w:eastAsia="Times New Roman" w:cs="Calibri"/>
          <w:sz w:val="20"/>
          <w:szCs w:val="20"/>
        </w:rPr>
        <w:t xml:space="preserve">(Yulianto, 2021) </w:t>
      </w:r>
      <w:r>
        <w:rPr>
          <w:rFonts w:hint="default" w:ascii="Calibri" w:hAnsi="Calibri" w:eastAsia="Times New Roman" w:cs="Calibri"/>
          <w:sz w:val="20"/>
          <w:szCs w:val="20"/>
        </w:rPr>
        <w:fldChar w:fldCharType="end"/>
      </w:r>
      <w:r>
        <w:rPr>
          <w:rFonts w:hint="default" w:ascii="Calibri" w:hAnsi="Calibri" w:eastAsia="Times New Roman" w:cs="Calibri"/>
          <w:sz w:val="20"/>
          <w:szCs w:val="20"/>
        </w:rPr>
        <w:t>is a simple and clear detailed definition of a value or measurement. According to (Susanti Febsri &amp; Sundari Wiwit 2023) in Kerlinger (2006), the operational definition means a variable that determines activities or actions that can measure that variable.</w:t>
      </w:r>
    </w:p>
    <w:p w14:paraId="6BC47011">
      <w:pPr>
        <w:jc w:val="both"/>
        <w:rPr>
          <w:rFonts w:hint="default" w:ascii="Calibri" w:hAnsi="Calibri" w:eastAsia="Times New Roman" w:cs="Calibri"/>
          <w:sz w:val="20"/>
          <w:szCs w:val="20"/>
        </w:rPr>
      </w:pPr>
    </w:p>
    <w:p w14:paraId="20A0E9C9">
      <w:pPr>
        <w:jc w:val="both"/>
        <w:rPr>
          <w:rFonts w:hint="default" w:ascii="Calibri" w:hAnsi="Calibri" w:eastAsia="Times New Roman" w:cs="Calibri"/>
          <w:sz w:val="20"/>
          <w:szCs w:val="20"/>
        </w:rPr>
      </w:pPr>
    </w:p>
    <w:p w14:paraId="484D8EFC">
      <w:pPr>
        <w:jc w:val="both"/>
        <w:rPr>
          <w:rFonts w:hint="default" w:ascii="Calibri" w:hAnsi="Calibri" w:eastAsia="Times New Roman" w:cs="Calibri"/>
          <w:sz w:val="20"/>
          <w:szCs w:val="20"/>
        </w:rPr>
      </w:pPr>
    </w:p>
    <w:tbl>
      <w:tblPr>
        <w:tblStyle w:val="17"/>
        <w:tblW w:w="9505" w:type="dxa"/>
        <w:tblInd w:w="0" w:type="dxa"/>
        <w:tblBorders>
          <w:top w:val="single" w:color="7E7E7E" w:sz="4" w:space="0"/>
          <w:left w:val="none" w:color="auto" w:sz="0" w:space="0"/>
          <w:bottom w:val="single" w:color="7E7E7E"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4"/>
        <w:gridCol w:w="1550"/>
        <w:gridCol w:w="3110"/>
        <w:gridCol w:w="2690"/>
        <w:gridCol w:w="1351"/>
      </w:tblGrid>
      <w:tr w14:paraId="663367B2">
        <w:tblPrEx>
          <w:tblBorders>
            <w:top w:val="single" w:color="7E7E7E" w:sz="4" w:space="0"/>
            <w:left w:val="none" w:color="auto" w:sz="0" w:space="0"/>
            <w:bottom w:val="single" w:color="7E7E7E" w:sz="4" w:space="0"/>
            <w:right w:val="none" w:color="auto" w:sz="0" w:space="0"/>
            <w:insideH w:val="none" w:color="auto" w:sz="0" w:space="0"/>
            <w:insideV w:val="none" w:color="auto" w:sz="0" w:space="0"/>
          </w:tblBorders>
        </w:tblPrEx>
        <w:trPr>
          <w:trHeight w:val="286" w:hRule="atLeast"/>
        </w:trPr>
        <w:tc>
          <w:tcPr>
            <w:tcW w:w="804" w:type="dxa"/>
            <w:tcBorders>
              <w:bottom w:val="single" w:color="7E7E7E" w:sz="4" w:space="0"/>
              <w:insideH w:val="single" w:sz="4" w:space="0"/>
            </w:tcBorders>
          </w:tcPr>
          <w:p w14:paraId="309833BD">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No</w:t>
            </w:r>
          </w:p>
        </w:tc>
        <w:tc>
          <w:tcPr>
            <w:tcW w:w="1550" w:type="dxa"/>
            <w:tcBorders>
              <w:bottom w:val="single" w:color="7E7E7E" w:sz="4" w:space="0"/>
              <w:insideH w:val="single" w:sz="4" w:space="0"/>
            </w:tcBorders>
          </w:tcPr>
          <w:p w14:paraId="54BD8A63">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Variable</w:t>
            </w:r>
          </w:p>
        </w:tc>
        <w:tc>
          <w:tcPr>
            <w:tcW w:w="3110" w:type="dxa"/>
            <w:tcBorders>
              <w:bottom w:val="single" w:color="7E7E7E" w:sz="4" w:space="0"/>
              <w:insideH w:val="single" w:sz="4" w:space="0"/>
            </w:tcBorders>
          </w:tcPr>
          <w:p w14:paraId="70C645FA">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Definition</w:t>
            </w:r>
          </w:p>
        </w:tc>
        <w:tc>
          <w:tcPr>
            <w:tcW w:w="2690" w:type="dxa"/>
            <w:tcBorders>
              <w:bottom w:val="single" w:color="7E7E7E" w:sz="4" w:space="0"/>
              <w:insideH w:val="single" w:sz="4" w:space="0"/>
            </w:tcBorders>
          </w:tcPr>
          <w:p w14:paraId="6A0BE729">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Indicator</w:t>
            </w:r>
          </w:p>
        </w:tc>
        <w:tc>
          <w:tcPr>
            <w:tcW w:w="1351" w:type="dxa"/>
            <w:tcBorders>
              <w:bottom w:val="single" w:color="7E7E7E" w:sz="4" w:space="0"/>
              <w:insideH w:val="single" w:sz="4" w:space="0"/>
            </w:tcBorders>
          </w:tcPr>
          <w:p w14:paraId="753F50FF">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instrument</w:t>
            </w:r>
          </w:p>
        </w:tc>
      </w:tr>
      <w:tr w14:paraId="14DE4247">
        <w:tblPrEx>
          <w:tblBorders>
            <w:top w:val="single" w:color="7E7E7E" w:sz="4" w:space="0"/>
            <w:left w:val="none" w:color="auto" w:sz="0" w:space="0"/>
            <w:bottom w:val="single" w:color="7E7E7E"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6" w:hRule="atLeast"/>
        </w:trPr>
        <w:tc>
          <w:tcPr>
            <w:tcW w:w="804" w:type="dxa"/>
            <w:tcBorders>
              <w:top w:val="single" w:color="7E7E7E" w:sz="4" w:space="0"/>
              <w:bottom w:val="single" w:color="7E7E7E" w:sz="4" w:space="0"/>
              <w:insideH w:val="single" w:sz="4" w:space="0"/>
            </w:tcBorders>
            <w:vAlign w:val="center"/>
          </w:tcPr>
          <w:p w14:paraId="74271D89">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1</w:t>
            </w:r>
          </w:p>
        </w:tc>
        <w:tc>
          <w:tcPr>
            <w:tcW w:w="1550" w:type="dxa"/>
            <w:tcBorders>
              <w:top w:val="single" w:color="7E7E7E" w:sz="4" w:space="0"/>
              <w:bottom w:val="single" w:color="7E7E7E" w:sz="4" w:space="0"/>
              <w:insideH w:val="single" w:sz="4" w:space="0"/>
            </w:tcBorders>
            <w:vAlign w:val="center"/>
          </w:tcPr>
          <w:p w14:paraId="0D00A87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Leadership style</w:t>
            </w:r>
          </w:p>
          <w:p w14:paraId="1125A78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(X)</w:t>
            </w:r>
          </w:p>
        </w:tc>
        <w:tc>
          <w:tcPr>
            <w:tcW w:w="3110" w:type="dxa"/>
            <w:tcBorders>
              <w:top w:val="single" w:color="7E7E7E" w:sz="4" w:space="0"/>
              <w:bottom w:val="single" w:color="7E7E7E" w:sz="4" w:space="0"/>
              <w:insideH w:val="single" w:sz="4" w:space="0"/>
            </w:tcBorders>
            <w:vAlign w:val="center"/>
          </w:tcPr>
          <w:p w14:paraId="6B1DFC1F">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Ways, patterns and skills</w:t>
            </w:r>
          </w:p>
          <w:p w14:paraId="109B302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particular ones that leaders use</w:t>
            </w:r>
          </w:p>
          <w:p w14:paraId="1E252F0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in behavior, and</w:t>
            </w:r>
          </w:p>
          <w:p w14:paraId="2909D74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communicate to influence,</w:t>
            </w:r>
          </w:p>
          <w:p w14:paraId="5524831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direct, encourage, and</w:t>
            </w:r>
          </w:p>
          <w:p w14:paraId="764B23F6">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leading subordinates, so they can do the work to achieve goals</w:t>
            </w:r>
          </w:p>
          <w:p w14:paraId="25E8E6FB">
            <w:pPr>
              <w:widowControl/>
              <w:autoSpaceDE/>
              <w:autoSpaceDN/>
              <w:jc w:val="center"/>
              <w:rPr>
                <w:rFonts w:hint="default" w:ascii="Calibri" w:hAnsi="Calibri" w:eastAsia="Times New Roman" w:cs="Calibri"/>
                <w:sz w:val="20"/>
                <w:szCs w:val="20"/>
                <w:lang w:val="en"/>
              </w:rPr>
            </w:pPr>
          </w:p>
        </w:tc>
        <w:tc>
          <w:tcPr>
            <w:tcW w:w="2690" w:type="dxa"/>
            <w:tcBorders>
              <w:top w:val="single" w:color="7E7E7E" w:sz="4" w:space="0"/>
              <w:bottom w:val="single" w:color="7E7E7E" w:sz="4" w:space="0"/>
              <w:insideH w:val="single" w:sz="4" w:space="0"/>
            </w:tcBorders>
          </w:tcPr>
          <w:p w14:paraId="30578BB6">
            <w:pPr>
              <w:widowControl/>
              <w:numPr>
                <w:ilvl w:val="0"/>
                <w:numId w:val="1"/>
              </w:numPr>
              <w:autoSpaceDE/>
              <w:autoSpaceDN/>
              <w:ind w:left="360" w:hanging="255"/>
              <w:contextualSpacing/>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Ability to make decisions</w:t>
            </w:r>
          </w:p>
          <w:p w14:paraId="20A9208F">
            <w:pPr>
              <w:widowControl/>
              <w:numPr>
                <w:ilvl w:val="0"/>
                <w:numId w:val="1"/>
              </w:numPr>
              <w:autoSpaceDE/>
              <w:autoSpaceDN/>
              <w:ind w:left="360" w:hanging="255"/>
              <w:contextualSpacing/>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Ability To Motivate</w:t>
            </w:r>
          </w:p>
          <w:p w14:paraId="4AF12E32">
            <w:pPr>
              <w:widowControl/>
              <w:numPr>
                <w:ilvl w:val="0"/>
                <w:numId w:val="1"/>
              </w:numPr>
              <w:autoSpaceDE/>
              <w:autoSpaceDN/>
              <w:ind w:left="360" w:hanging="255"/>
              <w:contextualSpacing/>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Ability</w:t>
            </w:r>
          </w:p>
          <w:p w14:paraId="2E94D412">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In communicating</w:t>
            </w:r>
          </w:p>
          <w:p w14:paraId="1C0E9511">
            <w:pPr>
              <w:widowControl/>
              <w:numPr>
                <w:ilvl w:val="0"/>
                <w:numId w:val="1"/>
              </w:numPr>
              <w:autoSpaceDE/>
              <w:autoSpaceDN/>
              <w:ind w:left="360" w:hanging="255"/>
              <w:contextualSpacing/>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Ability</w:t>
            </w:r>
          </w:p>
          <w:p w14:paraId="3121E78F">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To Control</w:t>
            </w:r>
          </w:p>
          <w:p w14:paraId="043FEA12">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Subordinate</w:t>
            </w:r>
          </w:p>
          <w:p w14:paraId="079FC487">
            <w:pPr>
              <w:widowControl/>
              <w:numPr>
                <w:ilvl w:val="0"/>
                <w:numId w:val="1"/>
              </w:numPr>
              <w:autoSpaceDE/>
              <w:autoSpaceDN/>
              <w:ind w:left="360" w:hanging="255"/>
              <w:contextualSpacing/>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Responsibility</w:t>
            </w:r>
          </w:p>
          <w:p w14:paraId="68E4E06E">
            <w:pPr>
              <w:widowControl/>
              <w:numPr>
                <w:ilvl w:val="0"/>
                <w:numId w:val="1"/>
              </w:numPr>
              <w:autoSpaceDE/>
              <w:autoSpaceDN/>
              <w:ind w:left="360" w:hanging="255"/>
              <w:contextualSpacing/>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Ability</w:t>
            </w:r>
          </w:p>
          <w:p w14:paraId="315AA00D">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control</w:t>
            </w:r>
          </w:p>
          <w:p w14:paraId="7D856FF9">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Emotional</w:t>
            </w:r>
          </w:p>
        </w:tc>
        <w:tc>
          <w:tcPr>
            <w:tcW w:w="1351" w:type="dxa"/>
            <w:tcBorders>
              <w:top w:val="single" w:color="7E7E7E" w:sz="4" w:space="0"/>
              <w:bottom w:val="single" w:color="7E7E7E" w:sz="4" w:space="0"/>
              <w:insideH w:val="single" w:sz="4" w:space="0"/>
            </w:tcBorders>
            <w:vAlign w:val="center"/>
          </w:tcPr>
          <w:p w14:paraId="184E8802">
            <w:pPr>
              <w:widowControl/>
              <w:autoSpaceDE/>
              <w:autoSpaceDN/>
              <w:jc w:val="center"/>
              <w:rPr>
                <w:rFonts w:hint="default" w:ascii="Calibri" w:hAnsi="Calibri" w:eastAsia="Times New Roman" w:cs="Calibri"/>
                <w:sz w:val="20"/>
                <w:szCs w:val="20"/>
                <w:lang w:val="en"/>
              </w:rPr>
            </w:pPr>
          </w:p>
          <w:p w14:paraId="2D011C5A">
            <w:pPr>
              <w:widowControl/>
              <w:autoSpaceDE/>
              <w:autoSpaceDN/>
              <w:jc w:val="center"/>
              <w:rPr>
                <w:rFonts w:hint="default" w:ascii="Calibri" w:hAnsi="Calibri" w:eastAsia="Times New Roman" w:cs="Calibri"/>
                <w:sz w:val="20"/>
                <w:szCs w:val="20"/>
                <w:lang w:val="en"/>
              </w:rPr>
            </w:pPr>
          </w:p>
          <w:p w14:paraId="7BAED48A">
            <w:pPr>
              <w:widowControl/>
              <w:autoSpaceDE/>
              <w:autoSpaceDN/>
              <w:jc w:val="center"/>
              <w:rPr>
                <w:rFonts w:hint="default" w:ascii="Calibri" w:hAnsi="Calibri" w:eastAsia="Times New Roman" w:cs="Calibri"/>
                <w:sz w:val="20"/>
                <w:szCs w:val="20"/>
                <w:lang w:val="en"/>
              </w:rPr>
            </w:pPr>
          </w:p>
          <w:p w14:paraId="34B30102">
            <w:pPr>
              <w:widowControl/>
              <w:autoSpaceDE/>
              <w:autoSpaceDN/>
              <w:jc w:val="center"/>
              <w:rPr>
                <w:rFonts w:hint="default" w:ascii="Calibri" w:hAnsi="Calibri" w:eastAsia="Times New Roman" w:cs="Calibri"/>
                <w:sz w:val="20"/>
                <w:szCs w:val="20"/>
                <w:lang w:val="en"/>
              </w:rPr>
            </w:pPr>
          </w:p>
          <w:p w14:paraId="0F08C21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Liert scale</w:t>
            </w:r>
          </w:p>
          <w:p w14:paraId="4BB61F84">
            <w:pPr>
              <w:widowControl/>
              <w:autoSpaceDE/>
              <w:autoSpaceDN/>
              <w:jc w:val="center"/>
              <w:rPr>
                <w:rFonts w:hint="default" w:ascii="Calibri" w:hAnsi="Calibri" w:eastAsia="Times New Roman" w:cs="Calibri"/>
                <w:sz w:val="20"/>
                <w:szCs w:val="20"/>
                <w:lang w:val="en"/>
              </w:rPr>
            </w:pPr>
          </w:p>
          <w:p w14:paraId="5E4B1C71">
            <w:pPr>
              <w:widowControl/>
              <w:autoSpaceDE/>
              <w:autoSpaceDN/>
              <w:jc w:val="center"/>
              <w:rPr>
                <w:rFonts w:hint="default" w:ascii="Calibri" w:hAnsi="Calibri" w:eastAsia="Times New Roman" w:cs="Calibri"/>
                <w:sz w:val="20"/>
                <w:szCs w:val="20"/>
                <w:lang w:val="en"/>
              </w:rPr>
            </w:pPr>
          </w:p>
          <w:p w14:paraId="61AAD901">
            <w:pPr>
              <w:widowControl/>
              <w:autoSpaceDE/>
              <w:autoSpaceDN/>
              <w:jc w:val="center"/>
              <w:rPr>
                <w:rFonts w:hint="default" w:ascii="Calibri" w:hAnsi="Calibri" w:eastAsia="Times New Roman" w:cs="Calibri"/>
                <w:sz w:val="20"/>
                <w:szCs w:val="20"/>
                <w:lang w:val="en"/>
              </w:rPr>
            </w:pPr>
          </w:p>
          <w:p w14:paraId="12FDAE69">
            <w:pPr>
              <w:widowControl/>
              <w:autoSpaceDE/>
              <w:autoSpaceDN/>
              <w:jc w:val="center"/>
              <w:rPr>
                <w:rFonts w:hint="default" w:ascii="Calibri" w:hAnsi="Calibri" w:eastAsia="Times New Roman" w:cs="Calibri"/>
                <w:sz w:val="20"/>
                <w:szCs w:val="20"/>
                <w:lang w:val="en"/>
              </w:rPr>
            </w:pPr>
          </w:p>
          <w:p w14:paraId="2FD364E0">
            <w:pPr>
              <w:widowControl/>
              <w:autoSpaceDE/>
              <w:autoSpaceDN/>
              <w:jc w:val="center"/>
              <w:rPr>
                <w:rFonts w:hint="default" w:ascii="Calibri" w:hAnsi="Calibri" w:eastAsia="Times New Roman" w:cs="Calibri"/>
                <w:sz w:val="20"/>
                <w:szCs w:val="20"/>
                <w:lang w:val="en"/>
              </w:rPr>
            </w:pPr>
          </w:p>
          <w:p w14:paraId="4775C7D2">
            <w:pPr>
              <w:widowControl/>
              <w:autoSpaceDE/>
              <w:autoSpaceDN/>
              <w:jc w:val="center"/>
              <w:rPr>
                <w:rFonts w:hint="default" w:ascii="Calibri" w:hAnsi="Calibri" w:eastAsia="Times New Roman" w:cs="Calibri"/>
                <w:sz w:val="20"/>
                <w:szCs w:val="20"/>
                <w:lang w:val="en"/>
              </w:rPr>
            </w:pPr>
          </w:p>
          <w:p w14:paraId="66F173D4">
            <w:pPr>
              <w:widowControl/>
              <w:autoSpaceDE/>
              <w:autoSpaceDN/>
              <w:jc w:val="center"/>
              <w:rPr>
                <w:rFonts w:hint="default" w:ascii="Calibri" w:hAnsi="Calibri" w:eastAsia="Times New Roman" w:cs="Calibri"/>
                <w:sz w:val="20"/>
                <w:szCs w:val="20"/>
                <w:lang w:val="en"/>
              </w:rPr>
            </w:pPr>
          </w:p>
          <w:p w14:paraId="4863B4FE">
            <w:pPr>
              <w:widowControl/>
              <w:autoSpaceDE/>
              <w:autoSpaceDN/>
              <w:jc w:val="center"/>
              <w:rPr>
                <w:rFonts w:hint="default" w:ascii="Calibri" w:hAnsi="Calibri" w:eastAsia="Times New Roman" w:cs="Calibri"/>
                <w:sz w:val="20"/>
                <w:szCs w:val="20"/>
                <w:lang w:val="en"/>
              </w:rPr>
            </w:pPr>
          </w:p>
          <w:p w14:paraId="3B3AC9F1">
            <w:pPr>
              <w:widowControl/>
              <w:autoSpaceDE/>
              <w:autoSpaceDN/>
              <w:jc w:val="center"/>
              <w:rPr>
                <w:rFonts w:hint="default" w:ascii="Calibri" w:hAnsi="Calibri" w:eastAsia="Times New Roman" w:cs="Calibri"/>
                <w:sz w:val="20"/>
                <w:szCs w:val="20"/>
                <w:lang w:val="en"/>
              </w:rPr>
            </w:pPr>
          </w:p>
          <w:p w14:paraId="6B591D24">
            <w:pPr>
              <w:widowControl/>
              <w:autoSpaceDE/>
              <w:autoSpaceDN/>
              <w:jc w:val="center"/>
              <w:rPr>
                <w:rFonts w:hint="default" w:ascii="Calibri" w:hAnsi="Calibri" w:eastAsia="Times New Roman" w:cs="Calibri"/>
                <w:sz w:val="20"/>
                <w:szCs w:val="20"/>
                <w:lang w:val="en"/>
              </w:rPr>
            </w:pPr>
          </w:p>
          <w:p w14:paraId="6A48D2A2">
            <w:pPr>
              <w:widowControl/>
              <w:autoSpaceDE/>
              <w:autoSpaceDN/>
              <w:jc w:val="center"/>
              <w:rPr>
                <w:rFonts w:hint="default" w:ascii="Calibri" w:hAnsi="Calibri" w:eastAsia="Times New Roman" w:cs="Calibri"/>
                <w:sz w:val="20"/>
                <w:szCs w:val="20"/>
                <w:lang w:val="en"/>
              </w:rPr>
            </w:pPr>
          </w:p>
        </w:tc>
      </w:tr>
      <w:tr w14:paraId="31BEBFCD">
        <w:tblPrEx>
          <w:tblBorders>
            <w:top w:val="single" w:color="7E7E7E" w:sz="4" w:space="0"/>
            <w:left w:val="none" w:color="auto" w:sz="0" w:space="0"/>
            <w:bottom w:val="single" w:color="7E7E7E"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0" w:hRule="atLeast"/>
        </w:trPr>
        <w:tc>
          <w:tcPr>
            <w:tcW w:w="804" w:type="dxa"/>
            <w:vAlign w:val="center"/>
          </w:tcPr>
          <w:p w14:paraId="0CF9E5F1">
            <w:pPr>
              <w:widowControl/>
              <w:autoSpaceDE/>
              <w:autoSpaceDN/>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2</w:t>
            </w:r>
          </w:p>
        </w:tc>
        <w:tc>
          <w:tcPr>
            <w:tcW w:w="1550" w:type="dxa"/>
            <w:vAlign w:val="center"/>
          </w:tcPr>
          <w:p w14:paraId="521B8DC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Employee welfare</w:t>
            </w:r>
          </w:p>
          <w:p w14:paraId="545C993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w:t>
            </w:r>
          </w:p>
        </w:tc>
        <w:tc>
          <w:tcPr>
            <w:tcW w:w="3110" w:type="dxa"/>
            <w:vAlign w:val="center"/>
          </w:tcPr>
          <w:p w14:paraId="44ECD48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Providing welfare can create calm, enthusiasm for work, dedication,</w:t>
            </w:r>
          </w:p>
          <w:p w14:paraId="40FE7B3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discipline/loyal attitude towards the company so that labor turnover is relatively low</w:t>
            </w:r>
          </w:p>
        </w:tc>
        <w:tc>
          <w:tcPr>
            <w:tcW w:w="2690" w:type="dxa"/>
          </w:tcPr>
          <w:p w14:paraId="0068E76A">
            <w:pPr>
              <w:widowControl/>
              <w:numPr>
                <w:ilvl w:val="0"/>
                <w:numId w:val="2"/>
              </w:numPr>
              <w:autoSpaceDE/>
              <w:autoSpaceDN/>
              <w:ind w:left="360" w:hanging="360"/>
              <w:contextualSpacing/>
              <w:jc w:val="left"/>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Economical</w:t>
            </w:r>
          </w:p>
          <w:p w14:paraId="741CB221">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namely: pension money,</w:t>
            </w:r>
          </w:p>
          <w:p w14:paraId="7CC792EF">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incentives, holiday allowances, service uniforms and death condolences.</w:t>
            </w:r>
          </w:p>
          <w:p w14:paraId="0543E49F">
            <w:pPr>
              <w:widowControl/>
              <w:numPr>
                <w:ilvl w:val="0"/>
                <w:numId w:val="2"/>
              </w:numPr>
              <w:autoSpaceDE/>
              <w:autoSpaceDN/>
              <w:ind w:left="360" w:hanging="360"/>
              <w:contextualSpacing/>
              <w:jc w:val="left"/>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Facility</w:t>
            </w:r>
          </w:p>
          <w:p w14:paraId="60750E12">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namely : place of worship, leave, permission.</w:t>
            </w:r>
          </w:p>
          <w:p w14:paraId="750D51B3">
            <w:pPr>
              <w:widowControl/>
              <w:numPr>
                <w:ilvl w:val="0"/>
                <w:numId w:val="2"/>
              </w:numPr>
              <w:autoSpaceDE/>
              <w:autoSpaceDN/>
              <w:ind w:left="360" w:hanging="360"/>
              <w:contextualSpacing/>
              <w:jc w:val="left"/>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Service</w:t>
            </w:r>
          </w:p>
          <w:p w14:paraId="56341028">
            <w:pPr>
              <w:widowControl/>
              <w:autoSpaceDE/>
              <w:autoSpaceDN/>
              <w:ind w:left="360" w:hanging="255"/>
              <w:jc w:val="both"/>
              <w:rPr>
                <w:rFonts w:hint="default" w:ascii="Calibri" w:hAnsi="Calibri" w:eastAsia="Times New Roman" w:cs="Calibri"/>
                <w:sz w:val="20"/>
                <w:szCs w:val="20"/>
                <w:lang w:val="en" w:eastAsia="en-US" w:bidi="ar-SA"/>
              </w:rPr>
            </w:pPr>
            <w:r>
              <w:rPr>
                <w:rFonts w:hint="default" w:ascii="Calibri" w:hAnsi="Calibri" w:eastAsia="Times New Roman" w:cs="Calibri"/>
                <w:sz w:val="20"/>
                <w:szCs w:val="20"/>
                <w:lang w:val="en" w:eastAsia="en-US" w:bidi="ar-SA"/>
              </w:rPr>
              <w:t>in the form of: health insurance, home credit.</w:t>
            </w:r>
          </w:p>
        </w:tc>
        <w:tc>
          <w:tcPr>
            <w:tcW w:w="1351" w:type="dxa"/>
            <w:vAlign w:val="center"/>
          </w:tcPr>
          <w:p w14:paraId="7954851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Likert scale</w:t>
            </w:r>
          </w:p>
        </w:tc>
      </w:tr>
    </w:tbl>
    <w:p w14:paraId="19F87765">
      <w:pPr>
        <w:rPr>
          <w:rFonts w:hint="default" w:ascii="Calibri" w:hAnsi="Calibri" w:eastAsia="Times New Roman" w:cs="Calibri"/>
          <w:sz w:val="20"/>
          <w:szCs w:val="20"/>
        </w:rPr>
      </w:pPr>
    </w:p>
    <w:p w14:paraId="61BB5755">
      <w:pPr>
        <w:keepNext w:val="0"/>
        <w:keepLines w:val="0"/>
        <w:widowControl/>
        <w:autoSpaceDE/>
        <w:autoSpaceDN/>
        <w:spacing w:before="0" w:after="200" w:line="240" w:lineRule="auto"/>
        <w:ind w:left="360" w:hanging="360"/>
        <w:contextualSpacing/>
        <w:jc w:val="both"/>
        <w:outlineLvl w:val="1"/>
        <w:rPr>
          <w:rFonts w:hint="default" w:ascii="Calibri" w:hAnsi="Calibri" w:eastAsia="SimSun" w:cs="Calibri"/>
          <w:b/>
          <w:bCs/>
          <w:color w:val="366091"/>
          <w:sz w:val="20"/>
          <w:szCs w:val="20"/>
          <w:lang w:val="en" w:eastAsia="en-US" w:bidi="ar-SA"/>
        </w:rPr>
      </w:pPr>
      <w:r>
        <w:rPr>
          <w:rFonts w:hint="default" w:ascii="Calibri" w:hAnsi="Calibri" w:eastAsia="SimSun" w:cs="Calibri"/>
          <w:b/>
          <w:bCs/>
          <w:color w:val="366091"/>
          <w:sz w:val="20"/>
          <w:szCs w:val="20"/>
          <w:lang w:val="en" w:eastAsia="en-US" w:bidi="ar-SA"/>
        </w:rPr>
        <w:tab/>
      </w:r>
      <w:bookmarkStart w:id="2" w:name="_Toc160387293"/>
      <w:r>
        <w:rPr>
          <w:rFonts w:hint="default" w:ascii="Calibri" w:hAnsi="Calibri" w:eastAsia="SimSun" w:cs="Calibri"/>
          <w:b/>
          <w:bCs/>
          <w:color w:val="auto"/>
          <w:sz w:val="20"/>
          <w:szCs w:val="20"/>
          <w:lang w:val="en" w:eastAsia="en-US" w:bidi="ar-SA"/>
        </w:rPr>
        <w:t>Variable Interrelationship</w:t>
      </w:r>
      <w:bookmarkEnd w:id="2"/>
      <w:r>
        <w:rPr>
          <w:rFonts w:hint="default" w:ascii="Calibri" w:hAnsi="Calibri" w:eastAsia="SimSun" w:cs="Calibri"/>
          <w:b/>
          <w:bCs/>
          <w:color w:val="auto"/>
          <w:sz w:val="20"/>
          <w:szCs w:val="20"/>
          <w:lang w:val="en" w:eastAsia="en-US" w:bidi="ar-SA"/>
        </w:rPr>
        <w:t xml:space="preserve"> </w:t>
      </w:r>
    </w:p>
    <w:p w14:paraId="3A72FCBC">
      <w:pPr>
        <w:ind w:firstLine="360"/>
        <w:rPr>
          <w:rFonts w:hint="default" w:ascii="Calibri" w:hAnsi="Calibri" w:eastAsia="Times New Roman" w:cs="Calibri"/>
          <w:b/>
          <w:bCs/>
          <w:sz w:val="20"/>
          <w:szCs w:val="20"/>
        </w:rPr>
      </w:pPr>
      <w:r>
        <w:rPr>
          <w:rFonts w:hint="default" w:ascii="Calibri" w:hAnsi="Calibri" w:eastAsia="Times New Roman" w:cs="Calibri"/>
          <w:b/>
          <w:bCs/>
          <w:sz w:val="20"/>
          <w:szCs w:val="20"/>
        </w:rPr>
        <w:t>The Role of Leadership in Employee Welfare</w:t>
      </w:r>
    </w:p>
    <w:p w14:paraId="660968CD">
      <w:pPr>
        <w:widowControl/>
        <w:numPr>
          <w:ilvl w:val="0"/>
          <w:numId w:val="3"/>
        </w:numPr>
        <w:autoSpaceDE/>
        <w:autoSpaceDN/>
        <w:spacing w:after="200"/>
        <w:ind w:left="360" w:hanging="360"/>
        <w:contextualSpacing/>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In transformational leadership, leaders are able to motivate employees which ultimately can provide welfare to employees.</w:t>
      </w:r>
    </w:p>
    <w:p w14:paraId="03163628">
      <w:pPr>
        <w:widowControl/>
        <w:numPr>
          <w:ilvl w:val="0"/>
          <w:numId w:val="3"/>
        </w:numPr>
        <w:autoSpaceDE/>
        <w:autoSpaceDN/>
        <w:spacing w:after="200"/>
        <w:ind w:left="360" w:hanging="360"/>
        <w:contextualSpacing/>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Leadership innovation can create effective communication channels and contribute to employee well-being. clear expectations can be communicated by providing constructive feedback, and valuing employee contributions,</w:t>
      </w:r>
    </w:p>
    <w:p w14:paraId="5D3EA67E">
      <w:pPr>
        <w:widowControl/>
        <w:numPr>
          <w:ilvl w:val="0"/>
          <w:numId w:val="3"/>
        </w:numPr>
        <w:autoSpaceDE/>
        <w:autoSpaceDN/>
        <w:spacing w:after="200"/>
        <w:ind w:left="360" w:hanging="360"/>
        <w:contextualSpacing/>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HR's role is in predicting that the need for leadership development programs for employees will continue to increase, this also helps deal with changes in the external environment.</w:t>
      </w:r>
    </w:p>
    <w:p w14:paraId="4205AB84">
      <w:pPr>
        <w:widowControl/>
        <w:numPr>
          <w:ilvl w:val="0"/>
          <w:numId w:val="3"/>
        </w:numPr>
        <w:autoSpaceDE/>
        <w:autoSpaceDN/>
        <w:spacing w:after="200"/>
        <w:ind w:left="360" w:hanging="360"/>
        <w:contextualSpacing/>
        <w:jc w:val="both"/>
        <w:rPr>
          <w:rFonts w:hint="default" w:ascii="Calibri" w:hAnsi="Calibri" w:eastAsia="Times New Roman" w:cs="Calibri"/>
          <w:sz w:val="20"/>
          <w:szCs w:val="20"/>
          <w:lang w:val="en-US" w:eastAsia="en-US" w:bidi="ar-SA"/>
        </w:rPr>
      </w:pPr>
      <w:r>
        <w:rPr>
          <w:rFonts w:hint="default" w:ascii="Calibri" w:hAnsi="Calibri" w:eastAsia="Times New Roman" w:cs="Calibri"/>
          <w:sz w:val="20"/>
          <w:szCs w:val="20"/>
          <w:lang w:val="en-US" w:eastAsia="en-US" w:bidi="ar-SA"/>
        </w:rPr>
        <w:t>The leadership function refers to the leader who is responsible for managing a situation, team or entire organization ethically and effectively. They must have the skills to influence and guide their teams in a shared strategy, ultimately contributing to the well-being of employees within a company.</w:t>
      </w:r>
    </w:p>
    <w:p w14:paraId="7663823B">
      <w:pPr>
        <w:widowControl w:val="0"/>
        <w:autoSpaceDE w:val="0"/>
        <w:autoSpaceDN w:val="0"/>
        <w:ind w:left="0" w:firstLine="360"/>
        <w:jc w:val="left"/>
        <w:outlineLvl w:val="0"/>
        <w:rPr>
          <w:rFonts w:hint="default" w:ascii="Calibri" w:hAnsi="Calibri" w:eastAsia="Times New Roman" w:cs="Calibri"/>
          <w:b/>
          <w:bCs/>
          <w:sz w:val="20"/>
          <w:szCs w:val="20"/>
          <w:lang w:val="en-US" w:eastAsia="en-US" w:bidi="ar-SA"/>
        </w:rPr>
      </w:pPr>
      <w:r>
        <w:rPr>
          <w:rFonts w:hint="default" w:ascii="Calibri" w:hAnsi="Calibri" w:eastAsia="Times New Roman" w:cs="Calibri"/>
          <w:b/>
          <w:bCs/>
          <w:sz w:val="20"/>
          <w:szCs w:val="20"/>
          <w:lang w:val="en-US" w:eastAsia="en-US" w:bidi="ar-SA"/>
        </w:rPr>
        <w:t>Research methods</w:t>
      </w:r>
    </w:p>
    <w:p w14:paraId="65776EBF">
      <w:pPr>
        <w:ind w:left="360" w:firstLine="450"/>
        <w:jc w:val="both"/>
        <w:rPr>
          <w:rFonts w:hint="default" w:ascii="Calibri" w:hAnsi="Calibri" w:eastAsia="Times New Roman" w:cs="Calibri"/>
          <w:sz w:val="20"/>
          <w:szCs w:val="20"/>
          <w:lang w:val="id-ID"/>
        </w:rPr>
      </w:pPr>
      <w:r>
        <w:rPr>
          <w:rFonts w:hint="default" w:ascii="Calibri" w:hAnsi="Calibri" w:eastAsia="Times New Roman" w:cs="Calibri"/>
          <w:sz w:val="20"/>
          <w:szCs w:val="20"/>
          <w:lang w:val="id-ID"/>
        </w:rPr>
        <w:t>Type, source and method of data collection: Secondary data used in this research is the type of data obtained from the internet and several journal references that are similar to this research. For basic information sources, researchers collect them directly through observation techniques and then ask questions through questionnaires (forms) to collect data from respondents. The population used in this research is all employees of Pt. Dakka Opa Energi Timur, totaling 40 people. According to Sugiyono (2019: 126), the generalization area consists of objects and subjects that have certain characteristics that have been determined by the researcher to be studied and conclusions drawn. This company operates in the fields of construction, fuel, industry, cosmetics, herbal, fashion and tools. The sample used in this research was all 40 employees. According to Sugiyono (2019:127) the sample is part of the number and characteristics of the population. To determine the sample size obtained from the population, researchers can use the formula proposed by Isaac and Michael. The time and place for this research was carried out in the Palopo city area during January 2024.</w:t>
      </w:r>
    </w:p>
    <w:p w14:paraId="1D1108E3">
      <w:pPr>
        <w:ind w:left="360" w:firstLine="450"/>
        <w:jc w:val="both"/>
        <w:rPr>
          <w:rFonts w:hint="default" w:ascii="Calibri" w:hAnsi="Calibri" w:eastAsia="Times New Roman" w:cs="Calibri"/>
          <w:sz w:val="20"/>
          <w:szCs w:val="20"/>
          <w:lang w:val="id-ID"/>
        </w:rPr>
      </w:pPr>
    </w:p>
    <w:p w14:paraId="2263F778">
      <w:pPr>
        <w:widowControl/>
        <w:numPr>
          <w:ilvl w:val="0"/>
          <w:numId w:val="4"/>
        </w:numPr>
        <w:autoSpaceDE/>
        <w:autoSpaceDN/>
        <w:spacing w:after="200"/>
        <w:ind w:left="720" w:hanging="36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Observation</w:t>
      </w:r>
    </w:p>
    <w:p w14:paraId="66C95065">
      <w:pPr>
        <w:widowControl w:val="0"/>
        <w:autoSpaceDE w:val="0"/>
        <w:autoSpaceDN w:val="0"/>
        <w:ind w:left="720" w:firstLine="0"/>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Sutrisno Hadi in (Risanto &amp; Suryani, 2023) said that it is a complex process consisting of various processes, both biological and psychological, which prioritizes memory and understanding processes.</w:t>
      </w:r>
    </w:p>
    <w:p w14:paraId="3F672D45">
      <w:pPr>
        <w:widowControl w:val="0"/>
        <w:autoSpaceDE w:val="0"/>
        <w:autoSpaceDN w:val="0"/>
        <w:ind w:left="547" w:hanging="255"/>
        <w:jc w:val="both"/>
        <w:rPr>
          <w:rFonts w:hint="default" w:ascii="Calibri" w:hAnsi="Calibri" w:eastAsia="Times New Roman" w:cs="Calibri"/>
          <w:sz w:val="20"/>
          <w:szCs w:val="20"/>
          <w:lang w:val="id-ID" w:eastAsia="en-US" w:bidi="ar-SA"/>
        </w:rPr>
      </w:pPr>
    </w:p>
    <w:p w14:paraId="4B2E8C6B">
      <w:pPr>
        <w:widowControl/>
        <w:numPr>
          <w:ilvl w:val="0"/>
          <w:numId w:val="4"/>
        </w:numPr>
        <w:autoSpaceDE/>
        <w:autoSpaceDN/>
        <w:spacing w:after="200"/>
        <w:ind w:left="720" w:hanging="36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Interview</w:t>
      </w:r>
    </w:p>
    <w:p w14:paraId="1C95B4A9">
      <w:pPr>
        <w:widowControl w:val="0"/>
        <w:autoSpaceDE w:val="0"/>
        <w:autoSpaceDN w:val="0"/>
        <w:ind w:left="720" w:firstLine="0"/>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Interviews are used as a technique for collecting research data to find a problem to be researched. Charles Stewart and WB Cash in (University123, 2022) Interviews are a communication process that has serious objectives and aims to change behavior and involves questions and answers.</w:t>
      </w:r>
    </w:p>
    <w:p w14:paraId="28E8AA30">
      <w:pPr>
        <w:rPr>
          <w:rFonts w:hint="default" w:ascii="Calibri" w:hAnsi="Calibri" w:eastAsia="Times New Roman" w:cs="Calibri"/>
          <w:sz w:val="20"/>
          <w:szCs w:val="20"/>
          <w:lang w:val="id-ID"/>
        </w:rPr>
      </w:pPr>
    </w:p>
    <w:p w14:paraId="4D533531">
      <w:pPr>
        <w:widowControl/>
        <w:numPr>
          <w:ilvl w:val="0"/>
          <w:numId w:val="4"/>
        </w:numPr>
        <w:autoSpaceDE/>
        <w:autoSpaceDN/>
        <w:spacing w:after="200"/>
        <w:ind w:left="720" w:hanging="36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Questionnaire</w:t>
      </w:r>
    </w:p>
    <w:p w14:paraId="39A69682">
      <w:pPr>
        <w:widowControl w:val="0"/>
        <w:autoSpaceDE w:val="0"/>
        <w:autoSpaceDN w:val="0"/>
        <w:ind w:left="720" w:firstLine="0"/>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Walgito (1983) in (Fajri, 2022) the questionnaire consists of two parts, the first is the identity question and the second is the question. This second part contains questions that must be answered by respondents.</w:t>
      </w:r>
    </w:p>
    <w:p w14:paraId="2A17ABF2">
      <w:pPr>
        <w:widowControl w:val="0"/>
        <w:autoSpaceDE w:val="0"/>
        <w:autoSpaceDN w:val="0"/>
        <w:ind w:left="547" w:hanging="255"/>
        <w:jc w:val="both"/>
        <w:rPr>
          <w:rFonts w:hint="default" w:ascii="Calibri" w:hAnsi="Calibri" w:eastAsia="Times New Roman" w:cs="Calibri"/>
          <w:sz w:val="20"/>
          <w:szCs w:val="20"/>
          <w:lang w:val="id-ID" w:eastAsia="en-US" w:bidi="ar-SA"/>
        </w:rPr>
      </w:pPr>
    </w:p>
    <w:p w14:paraId="3670447A">
      <w:pPr>
        <w:widowControl/>
        <w:numPr>
          <w:ilvl w:val="0"/>
          <w:numId w:val="4"/>
        </w:numPr>
        <w:autoSpaceDE/>
        <w:autoSpaceDN/>
        <w:spacing w:after="200"/>
        <w:ind w:left="720" w:hanging="36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Documentation</w:t>
      </w:r>
    </w:p>
    <w:p w14:paraId="0DBEEEC4">
      <w:pPr>
        <w:widowControl w:val="0"/>
        <w:autoSpaceDE w:val="0"/>
        <w:autoSpaceDN w:val="0"/>
        <w:ind w:left="547" w:firstLine="173"/>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Presenting documents using evidence obtained by recording sources of information</w:t>
      </w:r>
    </w:p>
    <w:p w14:paraId="7F08687B">
      <w:pPr>
        <w:widowControl w:val="0"/>
        <w:autoSpaceDE w:val="0"/>
        <w:autoSpaceDN w:val="0"/>
        <w:ind w:left="547" w:hanging="255"/>
        <w:jc w:val="both"/>
        <w:rPr>
          <w:rFonts w:hint="default" w:ascii="Calibri" w:hAnsi="Calibri" w:eastAsia="Times New Roman" w:cs="Calibri"/>
          <w:sz w:val="20"/>
          <w:szCs w:val="20"/>
          <w:lang w:val="id-ID" w:eastAsia="en-US" w:bidi="ar-SA"/>
        </w:rPr>
      </w:pPr>
    </w:p>
    <w:p w14:paraId="678B8EC7">
      <w:pPr>
        <w:ind w:left="360"/>
        <w:jc w:val="both"/>
        <w:rPr>
          <w:rFonts w:hint="default" w:ascii="Calibri" w:hAnsi="Calibri" w:eastAsia="Times New Roman" w:cs="Calibri"/>
          <w:sz w:val="20"/>
          <w:szCs w:val="20"/>
          <w:lang w:val="id-ID"/>
        </w:rPr>
      </w:pPr>
      <w:r>
        <w:rPr>
          <w:rFonts w:hint="default" w:ascii="Calibri" w:hAnsi="Calibri" w:eastAsia="Times New Roman" w:cs="Calibri"/>
          <w:sz w:val="20"/>
          <w:szCs w:val="20"/>
          <w:lang w:val="id-ID"/>
        </w:rPr>
        <w:t xml:space="preserve">   </w:t>
      </w:r>
      <w:r>
        <w:rPr>
          <w:rFonts w:hint="default" w:ascii="Calibri" w:hAnsi="Calibri" w:eastAsia="Times New Roman" w:cs="Calibri"/>
          <w:sz w:val="20"/>
          <w:szCs w:val="20"/>
          <w:lang w:val="id-ID"/>
        </w:rPr>
        <w:tab/>
      </w:r>
      <w:r>
        <w:rPr>
          <w:rFonts w:hint="default" w:ascii="Calibri" w:hAnsi="Calibri" w:eastAsia="Times New Roman" w:cs="Calibri"/>
          <w:sz w:val="20"/>
          <w:szCs w:val="20"/>
          <w:lang w:val="id-ID"/>
        </w:rPr>
        <w:t>According to Sugiyono in (Eka Putra, 2021), research instruments are research tools used to measure social and natural phenomena which are part of the research variables. The instrument in the research uses a Likert scale. Each question has a value of 1 to 5 according to the alternative answer chosen for each question. 5 alternative answers, namely SS (strongly agree), S (agree), KS (disagree), TS (disagree), STS (strongly disagree).</w:t>
      </w:r>
    </w:p>
    <w:p w14:paraId="06282629">
      <w:pPr>
        <w:ind w:left="360"/>
        <w:jc w:val="both"/>
        <w:rPr>
          <w:rFonts w:hint="default" w:ascii="Calibri" w:hAnsi="Calibri" w:eastAsia="Times New Roman" w:cs="Calibri"/>
          <w:sz w:val="20"/>
          <w:szCs w:val="20"/>
          <w:lang w:val="id-ID"/>
        </w:rPr>
      </w:pPr>
    </w:p>
    <w:p w14:paraId="5C5E9A56">
      <w:pPr>
        <w:ind w:left="2880" w:firstLine="720"/>
        <w:rPr>
          <w:rFonts w:hint="default" w:ascii="Calibri" w:hAnsi="Calibri" w:eastAsia="Times New Roman" w:cs="Calibri"/>
          <w:b/>
          <w:bCs/>
          <w:sz w:val="20"/>
          <w:szCs w:val="20"/>
          <w:lang w:val="id-ID"/>
        </w:rPr>
      </w:pPr>
      <w:r>
        <w:rPr>
          <w:rFonts w:hint="default" w:ascii="Calibri" w:hAnsi="Calibri" w:eastAsia="Times New Roman" w:cs="Calibri"/>
          <w:b/>
          <w:bCs/>
          <w:sz w:val="20"/>
          <w:szCs w:val="20"/>
          <w:lang w:val="id-ID"/>
        </w:rPr>
        <w:t>Likert Scale Table</w:t>
      </w:r>
    </w:p>
    <w:tbl>
      <w:tblPr>
        <w:tblStyle w:val="12"/>
        <w:tblW w:w="0" w:type="auto"/>
        <w:tblInd w:w="1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3192"/>
        <w:gridCol w:w="3192"/>
      </w:tblGrid>
      <w:tr w14:paraId="0A88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B5E178E">
            <w:pPr>
              <w:widowControl/>
              <w:autoSpaceDE/>
              <w:autoSpaceDN/>
              <w:spacing w:line="360" w:lineRule="auto"/>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No</w:t>
            </w:r>
          </w:p>
        </w:tc>
        <w:tc>
          <w:tcPr>
            <w:tcW w:w="3192" w:type="dxa"/>
          </w:tcPr>
          <w:p w14:paraId="644EC5E2">
            <w:pPr>
              <w:widowControl/>
              <w:autoSpaceDE/>
              <w:autoSpaceDN/>
              <w:spacing w:line="360" w:lineRule="auto"/>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Statement</w:t>
            </w:r>
          </w:p>
        </w:tc>
        <w:tc>
          <w:tcPr>
            <w:tcW w:w="3192" w:type="dxa"/>
          </w:tcPr>
          <w:p w14:paraId="4C400E44">
            <w:pPr>
              <w:widowControl/>
              <w:autoSpaceDE/>
              <w:autoSpaceDN/>
              <w:spacing w:line="360" w:lineRule="auto"/>
              <w:jc w:val="center"/>
              <w:rPr>
                <w:rFonts w:hint="default" w:ascii="Calibri" w:hAnsi="Calibri" w:eastAsia="Times New Roman" w:cs="Calibri"/>
                <w:b/>
                <w:bCs/>
                <w:sz w:val="20"/>
                <w:szCs w:val="20"/>
                <w:lang w:val="en"/>
              </w:rPr>
            </w:pPr>
            <w:r>
              <w:rPr>
                <w:rFonts w:hint="default" w:ascii="Calibri" w:hAnsi="Calibri" w:eastAsia="Times New Roman" w:cs="Calibri"/>
                <w:b/>
                <w:bCs/>
                <w:sz w:val="20"/>
                <w:szCs w:val="20"/>
                <w:lang w:val="en"/>
              </w:rPr>
              <w:t>Mark</w:t>
            </w:r>
          </w:p>
        </w:tc>
      </w:tr>
      <w:tr w14:paraId="16EF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0ADACBE">
            <w:pPr>
              <w:widowControl/>
              <w:autoSpaceDE/>
              <w:autoSpaceDN/>
              <w:spacing w:line="360" w:lineRule="auto"/>
              <w:rPr>
                <w:rFonts w:hint="default" w:ascii="Calibri" w:hAnsi="Calibri" w:eastAsia="Times New Roman" w:cs="Calibri"/>
                <w:sz w:val="20"/>
                <w:szCs w:val="20"/>
                <w:lang w:val="en"/>
              </w:rPr>
            </w:pPr>
            <w:r>
              <w:rPr>
                <w:rFonts w:hint="default" w:ascii="Calibri" w:hAnsi="Calibri" w:eastAsia="Times New Roman" w:cs="Calibri"/>
                <w:sz w:val="20"/>
                <w:szCs w:val="20"/>
                <w:lang w:val="en"/>
              </w:rPr>
              <w:t>1</w:t>
            </w:r>
          </w:p>
        </w:tc>
        <w:tc>
          <w:tcPr>
            <w:tcW w:w="3192" w:type="dxa"/>
          </w:tcPr>
          <w:p w14:paraId="4C9107F0">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Strongly Disagree (STS)</w:t>
            </w:r>
          </w:p>
        </w:tc>
        <w:tc>
          <w:tcPr>
            <w:tcW w:w="3192" w:type="dxa"/>
          </w:tcPr>
          <w:p w14:paraId="2C7A8193">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1</w:t>
            </w:r>
          </w:p>
        </w:tc>
      </w:tr>
      <w:tr w14:paraId="0CA8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19C4C96">
            <w:pPr>
              <w:widowControl/>
              <w:autoSpaceDE/>
              <w:autoSpaceDN/>
              <w:spacing w:line="360" w:lineRule="auto"/>
              <w:rPr>
                <w:rFonts w:hint="default" w:ascii="Calibri" w:hAnsi="Calibri" w:eastAsia="Times New Roman" w:cs="Calibri"/>
                <w:sz w:val="20"/>
                <w:szCs w:val="20"/>
                <w:lang w:val="en"/>
              </w:rPr>
            </w:pPr>
            <w:r>
              <w:rPr>
                <w:rFonts w:hint="default" w:ascii="Calibri" w:hAnsi="Calibri" w:eastAsia="Times New Roman" w:cs="Calibri"/>
                <w:sz w:val="20"/>
                <w:szCs w:val="20"/>
                <w:lang w:val="en"/>
              </w:rPr>
              <w:t>2</w:t>
            </w:r>
          </w:p>
        </w:tc>
        <w:tc>
          <w:tcPr>
            <w:tcW w:w="3192" w:type="dxa"/>
          </w:tcPr>
          <w:p w14:paraId="438691F0">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Disagree (TS)</w:t>
            </w:r>
          </w:p>
        </w:tc>
        <w:tc>
          <w:tcPr>
            <w:tcW w:w="3192" w:type="dxa"/>
          </w:tcPr>
          <w:p w14:paraId="66F0F770">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2</w:t>
            </w:r>
          </w:p>
        </w:tc>
      </w:tr>
      <w:tr w14:paraId="1E30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F730199">
            <w:pPr>
              <w:widowControl/>
              <w:autoSpaceDE/>
              <w:autoSpaceDN/>
              <w:spacing w:line="360" w:lineRule="auto"/>
              <w:rPr>
                <w:rFonts w:hint="default" w:ascii="Calibri" w:hAnsi="Calibri" w:eastAsia="Times New Roman" w:cs="Calibri"/>
                <w:sz w:val="20"/>
                <w:szCs w:val="20"/>
                <w:lang w:val="en"/>
              </w:rPr>
            </w:pPr>
            <w:r>
              <w:rPr>
                <w:rFonts w:hint="default" w:ascii="Calibri" w:hAnsi="Calibri" w:eastAsia="Times New Roman" w:cs="Calibri"/>
                <w:sz w:val="20"/>
                <w:szCs w:val="20"/>
                <w:lang w:val="en"/>
              </w:rPr>
              <w:t>3</w:t>
            </w:r>
          </w:p>
        </w:tc>
        <w:tc>
          <w:tcPr>
            <w:tcW w:w="3192" w:type="dxa"/>
          </w:tcPr>
          <w:p w14:paraId="2CBC6564">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Disagree (KS)</w:t>
            </w:r>
          </w:p>
        </w:tc>
        <w:tc>
          <w:tcPr>
            <w:tcW w:w="3192" w:type="dxa"/>
          </w:tcPr>
          <w:p w14:paraId="468D35BE">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3</w:t>
            </w:r>
          </w:p>
        </w:tc>
      </w:tr>
      <w:tr w14:paraId="5224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76D28A1">
            <w:pPr>
              <w:widowControl/>
              <w:autoSpaceDE/>
              <w:autoSpaceDN/>
              <w:spacing w:line="360" w:lineRule="auto"/>
              <w:rPr>
                <w:rFonts w:hint="default" w:ascii="Calibri" w:hAnsi="Calibri" w:eastAsia="Times New Roman" w:cs="Calibri"/>
                <w:sz w:val="20"/>
                <w:szCs w:val="20"/>
                <w:lang w:val="en"/>
              </w:rPr>
            </w:pPr>
            <w:r>
              <w:rPr>
                <w:rFonts w:hint="default" w:ascii="Calibri" w:hAnsi="Calibri" w:eastAsia="Times New Roman" w:cs="Calibri"/>
                <w:sz w:val="20"/>
                <w:szCs w:val="20"/>
                <w:lang w:val="en"/>
              </w:rPr>
              <w:t>4</w:t>
            </w:r>
          </w:p>
        </w:tc>
        <w:tc>
          <w:tcPr>
            <w:tcW w:w="3192" w:type="dxa"/>
          </w:tcPr>
          <w:p w14:paraId="475E7EEA">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Agree (S)</w:t>
            </w:r>
          </w:p>
        </w:tc>
        <w:tc>
          <w:tcPr>
            <w:tcW w:w="3192" w:type="dxa"/>
          </w:tcPr>
          <w:p w14:paraId="2AE0F1A5">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4</w:t>
            </w:r>
          </w:p>
        </w:tc>
      </w:tr>
      <w:tr w14:paraId="522F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CFE5B2C">
            <w:pPr>
              <w:widowControl/>
              <w:autoSpaceDE/>
              <w:autoSpaceDN/>
              <w:spacing w:line="360" w:lineRule="auto"/>
              <w:rPr>
                <w:rFonts w:hint="default" w:ascii="Calibri" w:hAnsi="Calibri" w:eastAsia="Times New Roman" w:cs="Calibri"/>
                <w:sz w:val="20"/>
                <w:szCs w:val="20"/>
                <w:lang w:val="en"/>
              </w:rPr>
            </w:pPr>
            <w:r>
              <w:rPr>
                <w:rFonts w:hint="default" w:ascii="Calibri" w:hAnsi="Calibri" w:eastAsia="Times New Roman" w:cs="Calibri"/>
                <w:sz w:val="20"/>
                <w:szCs w:val="20"/>
                <w:lang w:val="en"/>
              </w:rPr>
              <w:t>5</w:t>
            </w:r>
          </w:p>
        </w:tc>
        <w:tc>
          <w:tcPr>
            <w:tcW w:w="3192" w:type="dxa"/>
          </w:tcPr>
          <w:p w14:paraId="283694F3">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Strongly Agree (SS)</w:t>
            </w:r>
          </w:p>
        </w:tc>
        <w:tc>
          <w:tcPr>
            <w:tcW w:w="3192" w:type="dxa"/>
          </w:tcPr>
          <w:p w14:paraId="0D666A87">
            <w:pPr>
              <w:widowControl/>
              <w:autoSpaceDE/>
              <w:autoSpaceDN/>
              <w:spacing w:line="360" w:lineRule="auto"/>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5</w:t>
            </w:r>
          </w:p>
        </w:tc>
      </w:tr>
    </w:tbl>
    <w:p w14:paraId="036730FD">
      <w:pPr>
        <w:widowControl w:val="0"/>
        <w:autoSpaceDE w:val="0"/>
        <w:autoSpaceDN w:val="0"/>
        <w:spacing w:before="15"/>
        <w:rPr>
          <w:rFonts w:hint="default" w:ascii="Calibri" w:hAnsi="Calibri" w:eastAsia="Times New Roman" w:cs="Calibri"/>
          <w:sz w:val="20"/>
          <w:szCs w:val="20"/>
          <w:lang w:val="en-US" w:eastAsia="en-US" w:bidi="ar-SA"/>
        </w:rPr>
      </w:pPr>
    </w:p>
    <w:p w14:paraId="1450838B">
      <w:pPr>
        <w:widowControl w:val="0"/>
        <w:numPr>
          <w:ilvl w:val="0"/>
          <w:numId w:val="5"/>
        </w:numPr>
        <w:tabs>
          <w:tab w:val="left" w:pos="547"/>
        </w:tabs>
        <w:autoSpaceDE w:val="0"/>
        <w:autoSpaceDN w:val="0"/>
        <w:ind w:left="547" w:hanging="255"/>
        <w:jc w:val="both"/>
        <w:outlineLvl w:val="0"/>
        <w:rPr>
          <w:rFonts w:hint="default" w:ascii="Calibri" w:hAnsi="Calibri" w:eastAsia="Times New Roman" w:cs="Calibri"/>
          <w:b/>
          <w:bCs/>
          <w:sz w:val="20"/>
          <w:szCs w:val="20"/>
          <w:lang w:val="en-US" w:eastAsia="en-US" w:bidi="ar-SA"/>
        </w:rPr>
      </w:pPr>
      <w:r>
        <w:rPr>
          <w:rFonts w:hint="default" w:ascii="Calibri" w:hAnsi="Calibri" w:eastAsia="Times New Roman" w:cs="Calibri"/>
          <w:b/>
          <w:bCs/>
          <w:sz w:val="20"/>
          <w:szCs w:val="20"/>
          <w:lang w:val="en-US" w:eastAsia="en-US" w:bidi="ar-SA"/>
        </w:rPr>
        <w:t>Material</w:t>
      </w:r>
      <w:r>
        <w:rPr>
          <w:rFonts w:hint="default" w:ascii="Calibri" w:hAnsi="Calibri" w:eastAsia="Times New Roman" w:cs="Calibri"/>
          <w:b/>
          <w:bCs/>
          <w:spacing w:val="12"/>
          <w:sz w:val="20"/>
          <w:szCs w:val="20"/>
          <w:lang w:val="en-US" w:eastAsia="en-US" w:bidi="ar-SA"/>
        </w:rPr>
        <w:t xml:space="preserve"> </w:t>
      </w:r>
      <w:r>
        <w:rPr>
          <w:rFonts w:hint="default" w:ascii="Calibri" w:hAnsi="Calibri" w:eastAsia="Times New Roman" w:cs="Calibri"/>
          <w:b/>
          <w:bCs/>
          <w:sz w:val="20"/>
          <w:szCs w:val="20"/>
          <w:lang w:val="en-US" w:eastAsia="en-US" w:bidi="ar-SA"/>
        </w:rPr>
        <w:t>and</w:t>
      </w:r>
      <w:r>
        <w:rPr>
          <w:rFonts w:hint="default" w:ascii="Calibri" w:hAnsi="Calibri" w:eastAsia="Times New Roman" w:cs="Calibri"/>
          <w:b/>
          <w:bCs/>
          <w:spacing w:val="12"/>
          <w:sz w:val="20"/>
          <w:szCs w:val="20"/>
          <w:lang w:val="en-US" w:eastAsia="en-US" w:bidi="ar-SA"/>
        </w:rPr>
        <w:t xml:space="preserve"> </w:t>
      </w:r>
      <w:r>
        <w:rPr>
          <w:rFonts w:hint="default" w:ascii="Calibri" w:hAnsi="Calibri" w:eastAsia="Times New Roman" w:cs="Calibri"/>
          <w:b/>
          <w:bCs/>
          <w:spacing w:val="-2"/>
          <w:sz w:val="20"/>
          <w:szCs w:val="20"/>
          <w:lang w:val="en-US" w:eastAsia="en-US" w:bidi="ar-SA"/>
        </w:rPr>
        <w:t>Method</w:t>
      </w:r>
    </w:p>
    <w:p w14:paraId="10002FA4">
      <w:pPr>
        <w:widowControl/>
        <w:numPr>
          <w:ilvl w:val="0"/>
          <w:numId w:val="6"/>
        </w:numPr>
        <w:autoSpaceDE/>
        <w:autoSpaceDN/>
        <w:spacing w:after="200" w:line="276" w:lineRule="auto"/>
        <w:ind w:left="908" w:hanging="36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Classic assumption test</w:t>
      </w:r>
    </w:p>
    <w:p w14:paraId="7B9EADAE">
      <w:pPr>
        <w:widowControl w:val="0"/>
        <w:autoSpaceDE w:val="0"/>
        <w:autoSpaceDN w:val="0"/>
        <w:ind w:left="540" w:firstLine="630"/>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The classical assumption test is very closely related to quantitative research methods. Concerns about the poor distribution of research data make researchers test classical assumptions before testing hypotheses. Behind the importance of classical hypothesis testing there is also a concern that the data does not meet the requirements set for statistical techniques.</w:t>
      </w:r>
    </w:p>
    <w:p w14:paraId="321DB9C1">
      <w:pPr>
        <w:widowControl/>
        <w:numPr>
          <w:ilvl w:val="0"/>
          <w:numId w:val="6"/>
        </w:numPr>
        <w:autoSpaceDE/>
        <w:autoSpaceDN/>
        <w:spacing w:after="200" w:line="276" w:lineRule="auto"/>
        <w:ind w:left="908" w:hanging="36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Simple linear regression analysis and hypothesis</w:t>
      </w:r>
    </w:p>
    <w:p w14:paraId="396251F5">
      <w:pPr>
        <w:widowControl w:val="0"/>
        <w:autoSpaceDE w:val="0"/>
        <w:autoSpaceDN w:val="0"/>
        <w:ind w:left="540" w:firstLine="630"/>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Simple linear regression analysis is used in this research to test the relationship between an independent variable and the dependent variable. This analysis will provide information about the extent to which the leader's role contributes to the welfare of employees.</w:t>
      </w:r>
    </w:p>
    <w:p w14:paraId="640A7E4C">
      <w:pPr>
        <w:widowControl w:val="0"/>
        <w:tabs>
          <w:tab w:val="left" w:pos="675"/>
        </w:tabs>
        <w:autoSpaceDE w:val="0"/>
        <w:autoSpaceDN w:val="0"/>
        <w:ind w:left="675" w:hanging="135"/>
        <w:jc w:val="both"/>
        <w:outlineLvl w:val="0"/>
        <w:rPr>
          <w:rFonts w:hint="default" w:ascii="Calibri" w:hAnsi="Calibri" w:eastAsia="Times New Roman" w:cs="Calibri"/>
          <w:b/>
          <w:bCs/>
          <w:sz w:val="20"/>
          <w:szCs w:val="20"/>
          <w:lang w:val="en-US" w:eastAsia="en-US" w:bidi="ar-SA"/>
        </w:rPr>
      </w:pPr>
    </w:p>
    <w:p w14:paraId="4F8DDED6">
      <w:pPr>
        <w:widowControl w:val="0"/>
        <w:tabs>
          <w:tab w:val="left" w:pos="675"/>
        </w:tabs>
        <w:autoSpaceDE w:val="0"/>
        <w:autoSpaceDN w:val="0"/>
        <w:ind w:left="675" w:hanging="135"/>
        <w:jc w:val="both"/>
        <w:outlineLvl w:val="0"/>
        <w:rPr>
          <w:rFonts w:hint="default" w:ascii="Calibri" w:hAnsi="Calibri" w:eastAsia="Times New Roman" w:cs="Calibri"/>
          <w:b/>
          <w:bCs/>
          <w:spacing w:val="-2"/>
          <w:sz w:val="20"/>
          <w:szCs w:val="20"/>
          <w:lang w:val="en-US" w:eastAsia="en-US" w:bidi="ar-SA"/>
        </w:rPr>
      </w:pPr>
      <w:r>
        <w:rPr>
          <w:rFonts w:hint="default" w:ascii="Calibri" w:hAnsi="Calibri" w:eastAsia="Times New Roman" w:cs="Calibri"/>
          <w:b/>
          <w:bCs/>
          <w:sz w:val="20"/>
          <w:szCs w:val="20"/>
          <w:lang w:val="en-US" w:eastAsia="en-US" w:bidi="ar-SA"/>
        </w:rPr>
        <w:t>Data</w:t>
      </w:r>
      <w:r>
        <w:rPr>
          <w:rFonts w:hint="default" w:ascii="Calibri" w:hAnsi="Calibri" w:eastAsia="Times New Roman" w:cs="Calibri"/>
          <w:b/>
          <w:bCs/>
          <w:spacing w:val="11"/>
          <w:sz w:val="20"/>
          <w:szCs w:val="20"/>
          <w:lang w:val="en-US" w:eastAsia="en-US" w:bidi="ar-SA"/>
        </w:rPr>
        <w:t xml:space="preserve"> </w:t>
      </w:r>
      <w:r>
        <w:rPr>
          <w:rFonts w:hint="default" w:ascii="Calibri" w:hAnsi="Calibri" w:eastAsia="Times New Roman" w:cs="Calibri"/>
          <w:b/>
          <w:bCs/>
          <w:spacing w:val="-2"/>
          <w:sz w:val="20"/>
          <w:szCs w:val="20"/>
          <w:lang w:val="en-US" w:eastAsia="en-US" w:bidi="ar-SA"/>
        </w:rPr>
        <w:t>Analysis</w:t>
      </w:r>
    </w:p>
    <w:p w14:paraId="0D698EDF">
      <w:pPr>
        <w:keepNext w:val="0"/>
        <w:keepLines w:val="0"/>
        <w:widowControl/>
        <w:autoSpaceDE/>
        <w:autoSpaceDN/>
        <w:spacing w:before="0" w:after="200" w:line="276" w:lineRule="auto"/>
        <w:ind w:left="360" w:firstLine="180"/>
        <w:contextualSpacing/>
        <w:outlineLvl w:val="1"/>
        <w:rPr>
          <w:rFonts w:hint="default" w:ascii="Calibri" w:hAnsi="Calibri" w:eastAsia="SimSun" w:cs="Calibri"/>
          <w:b/>
          <w:color w:val="auto"/>
          <w:sz w:val="20"/>
          <w:szCs w:val="20"/>
          <w:lang w:val="en" w:eastAsia="en-US" w:bidi="ar-SA"/>
        </w:rPr>
      </w:pPr>
      <w:bookmarkStart w:id="3" w:name="_Toc160387302"/>
      <w:r>
        <w:rPr>
          <w:rFonts w:hint="default" w:ascii="Calibri" w:hAnsi="Calibri" w:eastAsia="SimSun" w:cs="Calibri"/>
          <w:b/>
          <w:color w:val="auto"/>
          <w:sz w:val="20"/>
          <w:szCs w:val="20"/>
          <w:lang w:val="en" w:eastAsia="en-US" w:bidi="ar-SA"/>
        </w:rPr>
        <w:t>Instrument Test</w:t>
      </w:r>
      <w:bookmarkEnd w:id="3"/>
    </w:p>
    <w:p w14:paraId="265BB738">
      <w:pPr>
        <w:keepNext w:val="0"/>
        <w:keepLines w:val="0"/>
        <w:widowControl/>
        <w:numPr>
          <w:ilvl w:val="0"/>
          <w:numId w:val="7"/>
        </w:numPr>
        <w:autoSpaceDE/>
        <w:autoSpaceDN/>
        <w:spacing w:before="0" w:after="200" w:line="276" w:lineRule="auto"/>
        <w:ind w:left="720" w:hanging="180"/>
        <w:contextualSpacing/>
        <w:outlineLvl w:val="1"/>
        <w:rPr>
          <w:rFonts w:hint="default" w:ascii="Calibri" w:hAnsi="Calibri" w:eastAsia="SimSun" w:cs="Calibri"/>
          <w:b/>
          <w:color w:val="auto"/>
          <w:sz w:val="20"/>
          <w:szCs w:val="20"/>
          <w:lang w:val="en" w:eastAsia="en-US" w:bidi="ar-SA"/>
        </w:rPr>
      </w:pPr>
      <w:r>
        <w:rPr>
          <w:rFonts w:hint="default" w:ascii="Calibri" w:hAnsi="Calibri" w:eastAsia="SimSun" w:cs="Calibri"/>
          <w:b/>
          <w:color w:val="auto"/>
          <w:sz w:val="20"/>
          <w:szCs w:val="20"/>
          <w:lang w:val="en" w:eastAsia="en-US" w:bidi="ar-SA"/>
        </w:rPr>
        <w:t>Validity test</w:t>
      </w:r>
    </w:p>
    <w:p w14:paraId="2C4A297E">
      <w:pPr>
        <w:rPr>
          <w:rFonts w:hint="default" w:ascii="Calibri" w:hAnsi="Calibri" w:eastAsia="Times New Roman" w:cs="Calibri"/>
          <w:bCs/>
          <w:sz w:val="20"/>
          <w:szCs w:val="20"/>
        </w:rPr>
      </w:pPr>
    </w:p>
    <w:p w14:paraId="397CA4D5">
      <w:pPr>
        <w:widowControl w:val="0"/>
        <w:autoSpaceDE w:val="0"/>
        <w:autoSpaceDN w:val="0"/>
        <w:ind w:left="1620" w:firstLine="540"/>
        <w:jc w:val="both"/>
        <w:rPr>
          <w:rFonts w:hint="default" w:ascii="Calibri" w:hAnsi="Calibri" w:eastAsia="Times New Roman" w:cs="Calibri"/>
          <w:bCs/>
          <w:sz w:val="20"/>
          <w:szCs w:val="20"/>
          <w:lang w:val="en-US" w:eastAsia="en-US" w:bidi="ar-SA"/>
        </w:rPr>
      </w:pPr>
      <w:r>
        <w:rPr>
          <w:rFonts w:hint="default" w:ascii="Calibri" w:hAnsi="Calibri" w:eastAsia="Times New Roman" w:cs="Calibri"/>
          <w:bCs/>
          <w:sz w:val="20"/>
          <w:szCs w:val="20"/>
          <w:lang w:val="en-US" w:eastAsia="en-US" w:bidi="ar-SA"/>
        </w:rPr>
        <w:t>Table of variable validity test results (X)</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8"/>
        <w:gridCol w:w="2243"/>
        <w:gridCol w:w="2243"/>
        <w:gridCol w:w="2272"/>
      </w:tblGrid>
      <w:tr w14:paraId="1922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0E49B6E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Question items</w:t>
            </w:r>
          </w:p>
        </w:tc>
        <w:tc>
          <w:tcPr>
            <w:tcW w:w="2337" w:type="dxa"/>
          </w:tcPr>
          <w:p w14:paraId="069AF9B5">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R count</w:t>
            </w:r>
          </w:p>
        </w:tc>
        <w:tc>
          <w:tcPr>
            <w:tcW w:w="2338" w:type="dxa"/>
          </w:tcPr>
          <w:p w14:paraId="361A357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R table</w:t>
            </w:r>
          </w:p>
        </w:tc>
        <w:tc>
          <w:tcPr>
            <w:tcW w:w="2338" w:type="dxa"/>
          </w:tcPr>
          <w:p w14:paraId="5505B78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Information</w:t>
            </w:r>
          </w:p>
        </w:tc>
      </w:tr>
      <w:tr w14:paraId="6EBE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2BCAC94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101</w:t>
            </w:r>
          </w:p>
        </w:tc>
        <w:tc>
          <w:tcPr>
            <w:tcW w:w="2337" w:type="dxa"/>
          </w:tcPr>
          <w:p w14:paraId="08216C2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0.57</w:t>
            </w:r>
          </w:p>
        </w:tc>
        <w:tc>
          <w:tcPr>
            <w:tcW w:w="2338" w:type="dxa"/>
          </w:tcPr>
          <w:p w14:paraId="144C283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16363B7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6A06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5005F2E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102</w:t>
            </w:r>
          </w:p>
        </w:tc>
        <w:tc>
          <w:tcPr>
            <w:tcW w:w="2337" w:type="dxa"/>
          </w:tcPr>
          <w:p w14:paraId="5AC418A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0.71</w:t>
            </w:r>
          </w:p>
        </w:tc>
        <w:tc>
          <w:tcPr>
            <w:tcW w:w="2338" w:type="dxa"/>
          </w:tcPr>
          <w:p w14:paraId="1D6DF180">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4035735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25FB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7D8621E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103</w:t>
            </w:r>
          </w:p>
        </w:tc>
        <w:tc>
          <w:tcPr>
            <w:tcW w:w="2337" w:type="dxa"/>
          </w:tcPr>
          <w:p w14:paraId="56996DB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0.70</w:t>
            </w:r>
          </w:p>
        </w:tc>
        <w:tc>
          <w:tcPr>
            <w:tcW w:w="2338" w:type="dxa"/>
          </w:tcPr>
          <w:p w14:paraId="2515BD8F">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2E69EC3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1B7B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69B41E1D">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104</w:t>
            </w:r>
          </w:p>
        </w:tc>
        <w:tc>
          <w:tcPr>
            <w:tcW w:w="2337" w:type="dxa"/>
          </w:tcPr>
          <w:p w14:paraId="0000604F">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0.61</w:t>
            </w:r>
          </w:p>
        </w:tc>
        <w:tc>
          <w:tcPr>
            <w:tcW w:w="2338" w:type="dxa"/>
          </w:tcPr>
          <w:p w14:paraId="74F38D3A">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243E61F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02D1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690B165D">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105</w:t>
            </w:r>
          </w:p>
        </w:tc>
        <w:tc>
          <w:tcPr>
            <w:tcW w:w="2337" w:type="dxa"/>
          </w:tcPr>
          <w:p w14:paraId="2DE68AC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0.44</w:t>
            </w:r>
          </w:p>
        </w:tc>
        <w:tc>
          <w:tcPr>
            <w:tcW w:w="2338" w:type="dxa"/>
          </w:tcPr>
          <w:p w14:paraId="0210955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06521FCF">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7A16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07C2A792">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106</w:t>
            </w:r>
          </w:p>
        </w:tc>
        <w:tc>
          <w:tcPr>
            <w:tcW w:w="2337" w:type="dxa"/>
          </w:tcPr>
          <w:p w14:paraId="6001B97D">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0.68</w:t>
            </w:r>
          </w:p>
        </w:tc>
        <w:tc>
          <w:tcPr>
            <w:tcW w:w="2338" w:type="dxa"/>
          </w:tcPr>
          <w:p w14:paraId="3C3AD7B6">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47927FD9">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1A01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0C8ECDE2">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107</w:t>
            </w:r>
          </w:p>
        </w:tc>
        <w:tc>
          <w:tcPr>
            <w:tcW w:w="2337" w:type="dxa"/>
          </w:tcPr>
          <w:p w14:paraId="06790819">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0.74</w:t>
            </w:r>
          </w:p>
        </w:tc>
        <w:tc>
          <w:tcPr>
            <w:tcW w:w="2338" w:type="dxa"/>
          </w:tcPr>
          <w:p w14:paraId="79D046D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1916029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491B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421194E9">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108</w:t>
            </w:r>
          </w:p>
        </w:tc>
        <w:tc>
          <w:tcPr>
            <w:tcW w:w="2337" w:type="dxa"/>
          </w:tcPr>
          <w:p w14:paraId="1666B88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0.72</w:t>
            </w:r>
          </w:p>
        </w:tc>
        <w:tc>
          <w:tcPr>
            <w:tcW w:w="2338" w:type="dxa"/>
          </w:tcPr>
          <w:p w14:paraId="754AF54E">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4CAC6B2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0B7F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600CE16D">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109</w:t>
            </w:r>
          </w:p>
        </w:tc>
        <w:tc>
          <w:tcPr>
            <w:tcW w:w="2337" w:type="dxa"/>
          </w:tcPr>
          <w:p w14:paraId="4095EBF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0.63</w:t>
            </w:r>
          </w:p>
        </w:tc>
        <w:tc>
          <w:tcPr>
            <w:tcW w:w="2338" w:type="dxa"/>
          </w:tcPr>
          <w:p w14:paraId="7501EA0E">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2A00CD8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7DDF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0F7CCE7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P 110</w:t>
            </w:r>
          </w:p>
        </w:tc>
        <w:tc>
          <w:tcPr>
            <w:tcW w:w="2337" w:type="dxa"/>
          </w:tcPr>
          <w:p w14:paraId="476AAC59">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0.65</w:t>
            </w:r>
          </w:p>
        </w:tc>
        <w:tc>
          <w:tcPr>
            <w:tcW w:w="2338" w:type="dxa"/>
          </w:tcPr>
          <w:p w14:paraId="07741AB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0699AF8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bl>
    <w:p w14:paraId="2B8610BC">
      <w:pPr>
        <w:widowControl w:val="0"/>
        <w:autoSpaceDE w:val="0"/>
        <w:autoSpaceDN w:val="0"/>
        <w:ind w:left="1620" w:firstLine="540"/>
        <w:jc w:val="both"/>
        <w:rPr>
          <w:rFonts w:hint="default" w:ascii="Calibri" w:hAnsi="Calibri" w:eastAsia="Times New Roman" w:cs="Calibri"/>
          <w:bCs/>
          <w:sz w:val="20"/>
          <w:szCs w:val="20"/>
          <w:lang w:val="en-US" w:eastAsia="en-US" w:bidi="ar-SA"/>
        </w:rPr>
      </w:pPr>
      <w:r>
        <w:rPr>
          <w:rFonts w:hint="default" w:ascii="Calibri" w:hAnsi="Calibri" w:eastAsia="Times New Roman" w:cs="Calibri"/>
          <w:bCs/>
          <w:sz w:val="20"/>
          <w:szCs w:val="20"/>
          <w:lang w:val="en-US" w:eastAsia="en-US" w:bidi="ar-SA"/>
        </w:rPr>
        <w:t>Table of variable validity test results (Y)</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8"/>
        <w:gridCol w:w="2243"/>
        <w:gridCol w:w="2243"/>
        <w:gridCol w:w="2272"/>
      </w:tblGrid>
      <w:tr w14:paraId="6927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5808832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Question items</w:t>
            </w:r>
          </w:p>
        </w:tc>
        <w:tc>
          <w:tcPr>
            <w:tcW w:w="2337" w:type="dxa"/>
          </w:tcPr>
          <w:p w14:paraId="011D94A9">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R count</w:t>
            </w:r>
          </w:p>
        </w:tc>
        <w:tc>
          <w:tcPr>
            <w:tcW w:w="2338" w:type="dxa"/>
          </w:tcPr>
          <w:p w14:paraId="646BE4AA">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R table</w:t>
            </w:r>
          </w:p>
        </w:tc>
        <w:tc>
          <w:tcPr>
            <w:tcW w:w="2338" w:type="dxa"/>
          </w:tcPr>
          <w:p w14:paraId="2A6C722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Information</w:t>
            </w:r>
          </w:p>
        </w:tc>
      </w:tr>
      <w:tr w14:paraId="6D89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46F46810">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101</w:t>
            </w:r>
          </w:p>
        </w:tc>
        <w:tc>
          <w:tcPr>
            <w:tcW w:w="2337" w:type="dxa"/>
          </w:tcPr>
          <w:p w14:paraId="265BCB72">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0.55</w:t>
            </w:r>
          </w:p>
        </w:tc>
        <w:tc>
          <w:tcPr>
            <w:tcW w:w="2338" w:type="dxa"/>
          </w:tcPr>
          <w:p w14:paraId="4EE66DB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7DBA50B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513B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1853847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102</w:t>
            </w:r>
          </w:p>
        </w:tc>
        <w:tc>
          <w:tcPr>
            <w:tcW w:w="2337" w:type="dxa"/>
          </w:tcPr>
          <w:p w14:paraId="4189D5D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0.61</w:t>
            </w:r>
          </w:p>
        </w:tc>
        <w:tc>
          <w:tcPr>
            <w:tcW w:w="2338" w:type="dxa"/>
          </w:tcPr>
          <w:p w14:paraId="1E08E3A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774F7AC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69F2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4F7197EA">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103</w:t>
            </w:r>
          </w:p>
        </w:tc>
        <w:tc>
          <w:tcPr>
            <w:tcW w:w="2337" w:type="dxa"/>
          </w:tcPr>
          <w:p w14:paraId="3929165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0.62</w:t>
            </w:r>
          </w:p>
        </w:tc>
        <w:tc>
          <w:tcPr>
            <w:tcW w:w="2338" w:type="dxa"/>
          </w:tcPr>
          <w:p w14:paraId="48860DE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0CB5609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772C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0850A22D">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104</w:t>
            </w:r>
          </w:p>
        </w:tc>
        <w:tc>
          <w:tcPr>
            <w:tcW w:w="2337" w:type="dxa"/>
          </w:tcPr>
          <w:p w14:paraId="6158E0D5">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0.51</w:t>
            </w:r>
          </w:p>
        </w:tc>
        <w:tc>
          <w:tcPr>
            <w:tcW w:w="2338" w:type="dxa"/>
          </w:tcPr>
          <w:p w14:paraId="3FC2022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59C38BA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26E3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340BEF95">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105</w:t>
            </w:r>
          </w:p>
        </w:tc>
        <w:tc>
          <w:tcPr>
            <w:tcW w:w="2337" w:type="dxa"/>
          </w:tcPr>
          <w:p w14:paraId="51738072">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0.49</w:t>
            </w:r>
          </w:p>
        </w:tc>
        <w:tc>
          <w:tcPr>
            <w:tcW w:w="2338" w:type="dxa"/>
          </w:tcPr>
          <w:p w14:paraId="0F08B355">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15A3634F">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7B7F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7C60CF4E">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106</w:t>
            </w:r>
          </w:p>
        </w:tc>
        <w:tc>
          <w:tcPr>
            <w:tcW w:w="2337" w:type="dxa"/>
          </w:tcPr>
          <w:p w14:paraId="49853266">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0.73</w:t>
            </w:r>
          </w:p>
        </w:tc>
        <w:tc>
          <w:tcPr>
            <w:tcW w:w="2338" w:type="dxa"/>
          </w:tcPr>
          <w:p w14:paraId="23C66253">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7895089E">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18F4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40D39FA2">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107</w:t>
            </w:r>
          </w:p>
        </w:tc>
        <w:tc>
          <w:tcPr>
            <w:tcW w:w="2337" w:type="dxa"/>
          </w:tcPr>
          <w:p w14:paraId="58BD3320">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0.68</w:t>
            </w:r>
          </w:p>
        </w:tc>
        <w:tc>
          <w:tcPr>
            <w:tcW w:w="2338" w:type="dxa"/>
          </w:tcPr>
          <w:p w14:paraId="72FFDEF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67E29A94">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79FB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212AD8A0">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108</w:t>
            </w:r>
          </w:p>
        </w:tc>
        <w:tc>
          <w:tcPr>
            <w:tcW w:w="2337" w:type="dxa"/>
          </w:tcPr>
          <w:p w14:paraId="115CA4EB">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0.69</w:t>
            </w:r>
          </w:p>
        </w:tc>
        <w:tc>
          <w:tcPr>
            <w:tcW w:w="2338" w:type="dxa"/>
          </w:tcPr>
          <w:p w14:paraId="5D45C6D8">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367576C2">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38D8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4744409C">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109</w:t>
            </w:r>
          </w:p>
        </w:tc>
        <w:tc>
          <w:tcPr>
            <w:tcW w:w="2337" w:type="dxa"/>
          </w:tcPr>
          <w:p w14:paraId="5E1B2B46">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0.67</w:t>
            </w:r>
          </w:p>
        </w:tc>
        <w:tc>
          <w:tcPr>
            <w:tcW w:w="2338" w:type="dxa"/>
          </w:tcPr>
          <w:p w14:paraId="2B37A975">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120E019F">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r w14:paraId="4D33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14:paraId="1B7107D1">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Y 110</w:t>
            </w:r>
          </w:p>
        </w:tc>
        <w:tc>
          <w:tcPr>
            <w:tcW w:w="2337" w:type="dxa"/>
          </w:tcPr>
          <w:p w14:paraId="3A4CAD0E">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0.61</w:t>
            </w:r>
          </w:p>
        </w:tc>
        <w:tc>
          <w:tcPr>
            <w:tcW w:w="2338" w:type="dxa"/>
          </w:tcPr>
          <w:p w14:paraId="5E21A66D">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0.361</w:t>
            </w:r>
          </w:p>
        </w:tc>
        <w:tc>
          <w:tcPr>
            <w:tcW w:w="2338" w:type="dxa"/>
          </w:tcPr>
          <w:p w14:paraId="085424D7">
            <w:pPr>
              <w:widowControl/>
              <w:autoSpaceDE/>
              <w:autoSpaceDN/>
              <w:jc w:val="center"/>
              <w:rPr>
                <w:rFonts w:hint="default" w:ascii="Calibri" w:hAnsi="Calibri" w:eastAsia="Times New Roman" w:cs="Calibri"/>
                <w:sz w:val="20"/>
                <w:szCs w:val="20"/>
                <w:lang w:val="en"/>
              </w:rPr>
            </w:pPr>
            <w:r>
              <w:rPr>
                <w:rFonts w:hint="default" w:ascii="Calibri" w:hAnsi="Calibri" w:eastAsia="Times New Roman" w:cs="Calibri"/>
                <w:sz w:val="20"/>
                <w:szCs w:val="20"/>
                <w:lang w:val="en"/>
              </w:rPr>
              <w:t>Valid</w:t>
            </w:r>
          </w:p>
        </w:tc>
      </w:tr>
    </w:tbl>
    <w:p w14:paraId="1603815F">
      <w:pPr>
        <w:widowControl w:val="0"/>
        <w:autoSpaceDE w:val="0"/>
        <w:autoSpaceDN w:val="0"/>
        <w:ind w:left="2340" w:firstLine="540"/>
        <w:jc w:val="both"/>
        <w:rPr>
          <w:rFonts w:hint="default" w:ascii="Calibri" w:hAnsi="Calibri" w:eastAsia="Times New Roman" w:cs="Calibri"/>
          <w:bCs/>
          <w:i/>
          <w:iCs/>
          <w:sz w:val="20"/>
          <w:szCs w:val="20"/>
          <w:lang w:val="en-US" w:eastAsia="en-US" w:bidi="ar-SA"/>
        </w:rPr>
      </w:pPr>
      <w:r>
        <w:rPr>
          <w:rFonts w:hint="default" w:ascii="Calibri" w:hAnsi="Calibri" w:eastAsia="Times New Roman" w:cs="Calibri"/>
          <w:bCs/>
          <w:i/>
          <w:iCs/>
          <w:sz w:val="20"/>
          <w:szCs w:val="20"/>
          <w:lang w:val="en-US" w:eastAsia="en-US" w:bidi="ar-SA"/>
        </w:rPr>
        <w:t>Source: SPSS 25 Output Attachment</w:t>
      </w:r>
    </w:p>
    <w:p w14:paraId="5A4D3F4B">
      <w:pPr>
        <w:ind w:left="540"/>
        <w:rPr>
          <w:rFonts w:hint="default" w:ascii="Calibri" w:hAnsi="Calibri" w:eastAsia="Times New Roman" w:cs="Calibri"/>
          <w:bCs/>
          <w:sz w:val="20"/>
          <w:szCs w:val="20"/>
        </w:rPr>
      </w:pPr>
      <w:r>
        <w:rPr>
          <w:rFonts w:hint="default" w:ascii="Calibri" w:hAnsi="Calibri" w:eastAsia="Times New Roman" w:cs="Calibri"/>
          <w:bCs/>
          <w:sz w:val="20"/>
          <w:szCs w:val="20"/>
        </w:rPr>
        <w:t>Based on the results of the validity test, it is known that "R Count &gt; R Table " then all statements on each variable are declared valid.</w:t>
      </w:r>
    </w:p>
    <w:p w14:paraId="0FD112FF">
      <w:pPr>
        <w:keepNext w:val="0"/>
        <w:keepLines w:val="0"/>
        <w:widowControl/>
        <w:autoSpaceDE/>
        <w:autoSpaceDN/>
        <w:spacing w:before="0" w:after="200" w:line="276" w:lineRule="auto"/>
        <w:ind w:left="720" w:firstLine="0"/>
        <w:contextualSpacing/>
        <w:outlineLvl w:val="1"/>
        <w:rPr>
          <w:rFonts w:hint="default" w:ascii="Calibri" w:hAnsi="Calibri" w:eastAsia="SimSun" w:cs="Calibri"/>
          <w:b/>
          <w:color w:val="auto"/>
          <w:sz w:val="20"/>
          <w:szCs w:val="20"/>
          <w:lang w:val="en" w:eastAsia="en-US" w:bidi="ar-SA"/>
        </w:rPr>
      </w:pPr>
    </w:p>
    <w:p w14:paraId="39FB170B">
      <w:pPr>
        <w:widowControl/>
        <w:numPr>
          <w:ilvl w:val="0"/>
          <w:numId w:val="7"/>
        </w:numPr>
        <w:autoSpaceDE/>
        <w:autoSpaceDN/>
        <w:spacing w:after="200" w:line="276" w:lineRule="auto"/>
        <w:ind w:left="900" w:hanging="360"/>
        <w:contextualSpacing/>
        <w:jc w:val="both"/>
        <w:rPr>
          <w:rFonts w:hint="default" w:ascii="Calibri" w:hAnsi="Calibri" w:eastAsia="Times New Roman" w:cs="Calibri"/>
          <w:b/>
          <w:sz w:val="20"/>
          <w:szCs w:val="20"/>
          <w:lang w:val="en-US" w:eastAsia="en-US" w:bidi="ar-SA"/>
        </w:rPr>
      </w:pPr>
      <w:r>
        <w:rPr>
          <w:rFonts w:hint="default" w:ascii="Calibri" w:hAnsi="Calibri" w:eastAsia="Times New Roman" w:cs="Calibri"/>
          <w:b/>
          <w:sz w:val="20"/>
          <w:szCs w:val="20"/>
          <w:lang w:val="en-US" w:eastAsia="en-US" w:bidi="ar-SA"/>
        </w:rPr>
        <w:t>Reliability Test</w:t>
      </w:r>
    </w:p>
    <w:tbl>
      <w:tblPr>
        <w:tblStyle w:val="12"/>
        <w:tblW w:w="0" w:type="auto"/>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559"/>
        <w:gridCol w:w="2268"/>
      </w:tblGrid>
      <w:tr w14:paraId="4B56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14567662">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Variable</w:t>
            </w:r>
          </w:p>
        </w:tc>
        <w:tc>
          <w:tcPr>
            <w:tcW w:w="1559" w:type="dxa"/>
          </w:tcPr>
          <w:p w14:paraId="0C734EF2">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Alpha</w:t>
            </w:r>
          </w:p>
        </w:tc>
        <w:tc>
          <w:tcPr>
            <w:tcW w:w="2268" w:type="dxa"/>
          </w:tcPr>
          <w:p w14:paraId="79C2D6A2">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Information</w:t>
            </w:r>
          </w:p>
        </w:tc>
      </w:tr>
      <w:tr w14:paraId="28E8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92A0B71">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X</w:t>
            </w:r>
          </w:p>
        </w:tc>
        <w:tc>
          <w:tcPr>
            <w:tcW w:w="1559" w:type="dxa"/>
          </w:tcPr>
          <w:p w14:paraId="30B28080">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0.847</w:t>
            </w:r>
          </w:p>
        </w:tc>
        <w:tc>
          <w:tcPr>
            <w:tcW w:w="2268" w:type="dxa"/>
          </w:tcPr>
          <w:p w14:paraId="7C3966AD">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Reliable</w:t>
            </w:r>
          </w:p>
        </w:tc>
      </w:tr>
      <w:tr w14:paraId="0657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77BE7140">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Y</w:t>
            </w:r>
          </w:p>
        </w:tc>
        <w:tc>
          <w:tcPr>
            <w:tcW w:w="1559" w:type="dxa"/>
          </w:tcPr>
          <w:p w14:paraId="1ED120BB">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0.816</w:t>
            </w:r>
          </w:p>
        </w:tc>
        <w:tc>
          <w:tcPr>
            <w:tcW w:w="2268" w:type="dxa"/>
          </w:tcPr>
          <w:p w14:paraId="72154B85">
            <w:pPr>
              <w:widowControl/>
              <w:autoSpaceDE/>
              <w:autoSpaceDN/>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Reliable</w:t>
            </w:r>
          </w:p>
        </w:tc>
      </w:tr>
    </w:tbl>
    <w:p w14:paraId="76115D29">
      <w:pPr>
        <w:ind w:firstLine="720"/>
        <w:rPr>
          <w:rFonts w:hint="default" w:ascii="Calibri" w:hAnsi="Calibri" w:eastAsia="Times New Roman" w:cs="Calibri"/>
          <w:bCs/>
          <w:i/>
          <w:iCs/>
          <w:sz w:val="20"/>
          <w:szCs w:val="20"/>
        </w:rPr>
      </w:pPr>
      <w:r>
        <w:rPr>
          <w:rFonts w:hint="default" w:ascii="Calibri" w:hAnsi="Calibri" w:eastAsia="Times New Roman" w:cs="Calibri"/>
          <w:bCs/>
          <w:i/>
          <w:iCs/>
          <w:sz w:val="20"/>
          <w:szCs w:val="20"/>
        </w:rPr>
        <w:t>Source: SPSS 25 attachment</w:t>
      </w:r>
    </w:p>
    <w:p w14:paraId="6B8BDD84">
      <w:pPr>
        <w:ind w:left="720"/>
        <w:rPr>
          <w:rFonts w:hint="default" w:ascii="Calibri" w:hAnsi="Calibri" w:eastAsia="Times New Roman" w:cs="Calibri"/>
          <w:bCs/>
          <w:sz w:val="20"/>
          <w:szCs w:val="20"/>
        </w:rPr>
      </w:pPr>
      <w:r>
        <w:rPr>
          <w:rFonts w:hint="default" w:ascii="Calibri" w:hAnsi="Calibri" w:eastAsia="Times New Roman" w:cs="Calibri"/>
          <w:bCs/>
          <w:sz w:val="20"/>
          <w:szCs w:val="20"/>
        </w:rPr>
        <w:t>From the results of the reliability test, it shows that Cronbach's Alpha is &gt; 0.60, so all statement items are considered reliable.</w:t>
      </w:r>
    </w:p>
    <w:p w14:paraId="7E98141B">
      <w:pPr>
        <w:ind w:left="720"/>
        <w:rPr>
          <w:rFonts w:hint="default" w:ascii="Calibri" w:hAnsi="Calibri" w:eastAsia="Times New Roman" w:cs="Calibri"/>
          <w:bCs/>
          <w:sz w:val="20"/>
          <w:szCs w:val="20"/>
        </w:rPr>
      </w:pPr>
    </w:p>
    <w:p w14:paraId="746D7D34">
      <w:pPr>
        <w:widowControl/>
        <w:numPr>
          <w:ilvl w:val="0"/>
          <w:numId w:val="7"/>
        </w:numPr>
        <w:autoSpaceDE/>
        <w:autoSpaceDN/>
        <w:spacing w:after="200" w:line="276" w:lineRule="auto"/>
        <w:ind w:left="900" w:hanging="360"/>
        <w:contextualSpacing/>
        <w:jc w:val="left"/>
        <w:rPr>
          <w:rFonts w:hint="default" w:ascii="Calibri" w:hAnsi="Calibri" w:eastAsia="Times New Roman" w:cs="Calibri"/>
          <w:b/>
          <w:sz w:val="20"/>
          <w:szCs w:val="20"/>
          <w:lang w:val="en-US" w:eastAsia="en-US" w:bidi="ar-SA"/>
        </w:rPr>
      </w:pPr>
      <w:r>
        <w:rPr>
          <w:rFonts w:hint="default" w:ascii="Calibri" w:hAnsi="Calibri" w:eastAsia="Times New Roman" w:cs="Calibri"/>
          <w:b/>
          <w:sz w:val="20"/>
          <w:szCs w:val="20"/>
          <w:lang w:val="en-US" w:eastAsia="en-US" w:bidi="ar-SA"/>
        </w:rPr>
        <w:t>Test for normality of variance coefficient</w:t>
      </w:r>
    </w:p>
    <w:tbl>
      <w:tblPr>
        <w:tblStyle w:val="8"/>
        <w:tblpPr w:leftFromText="180" w:rightFromText="180" w:vertAnchor="text" w:horzAnchor="page" w:tblpX="2317" w:tblpY="83"/>
        <w:tblW w:w="518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697"/>
        <w:gridCol w:w="1025"/>
        <w:gridCol w:w="1025"/>
        <w:gridCol w:w="1438"/>
      </w:tblGrid>
      <w:tr w14:paraId="68F48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185" w:type="dxa"/>
            <w:gridSpan w:val="4"/>
            <w:tcBorders>
              <w:top w:val="nil"/>
              <w:left w:val="nil"/>
              <w:bottom w:val="nil"/>
              <w:right w:val="nil"/>
            </w:tcBorders>
            <w:shd w:val="clear" w:color="auto" w:fill="FFFFFF"/>
            <w:vAlign w:val="center"/>
          </w:tcPr>
          <w:p w14:paraId="1EBAAD2B">
            <w:pPr>
              <w:adjustRightInd w:val="0"/>
              <w:spacing w:line="320" w:lineRule="atLeast"/>
              <w:ind w:left="60" w:right="60"/>
              <w:jc w:val="center"/>
              <w:rPr>
                <w:rFonts w:hint="default" w:ascii="Calibri" w:hAnsi="Calibri" w:eastAsia="Times New Roman" w:cs="Calibri"/>
                <w:color w:val="010205"/>
                <w:sz w:val="20"/>
                <w:szCs w:val="20"/>
              </w:rPr>
            </w:pPr>
            <w:r>
              <w:rPr>
                <w:rFonts w:hint="default" w:ascii="Calibri" w:hAnsi="Calibri" w:eastAsia="Times New Roman" w:cs="Calibri"/>
                <w:b/>
                <w:bCs/>
                <w:color w:val="010205"/>
                <w:sz w:val="20"/>
                <w:szCs w:val="20"/>
              </w:rPr>
              <w:t>Descriptive Statistics</w:t>
            </w:r>
          </w:p>
        </w:tc>
      </w:tr>
      <w:tr w14:paraId="23FC7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697" w:type="dxa"/>
            <w:tcBorders>
              <w:top w:val="nil"/>
              <w:left w:val="nil"/>
              <w:bottom w:val="single" w:color="152935" w:sz="8" w:space="0"/>
              <w:right w:val="nil"/>
            </w:tcBorders>
            <w:shd w:val="clear" w:color="auto" w:fill="FFFFFF"/>
            <w:vAlign w:val="bottom"/>
          </w:tcPr>
          <w:p w14:paraId="13FE6A62">
            <w:pPr>
              <w:adjustRightInd w:val="0"/>
              <w:rPr>
                <w:rFonts w:hint="default" w:ascii="Calibri" w:hAnsi="Calibri" w:eastAsia="Times New Roman" w:cs="Calibri"/>
                <w:sz w:val="20"/>
                <w:szCs w:val="20"/>
              </w:rPr>
            </w:pPr>
          </w:p>
        </w:tc>
        <w:tc>
          <w:tcPr>
            <w:tcW w:w="1025" w:type="dxa"/>
            <w:tcBorders>
              <w:top w:val="nil"/>
              <w:left w:val="nil"/>
              <w:bottom w:val="single" w:color="152935" w:sz="8" w:space="0"/>
              <w:right w:val="single" w:color="E0E0E0" w:sz="8" w:space="0"/>
            </w:tcBorders>
            <w:shd w:val="clear" w:color="auto" w:fill="FFFFFF"/>
            <w:vAlign w:val="bottom"/>
          </w:tcPr>
          <w:p w14:paraId="26AD9580">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N</w:t>
            </w:r>
          </w:p>
        </w:tc>
        <w:tc>
          <w:tcPr>
            <w:tcW w:w="1025" w:type="dxa"/>
            <w:tcBorders>
              <w:top w:val="nil"/>
              <w:left w:val="single" w:color="E0E0E0" w:sz="8" w:space="0"/>
              <w:bottom w:val="single" w:color="152935" w:sz="8" w:space="0"/>
              <w:right w:val="single" w:color="E0E0E0" w:sz="8" w:space="0"/>
            </w:tcBorders>
            <w:shd w:val="clear" w:color="auto" w:fill="FFFFFF"/>
            <w:vAlign w:val="bottom"/>
          </w:tcPr>
          <w:p w14:paraId="0CFF6A0A">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Mean</w:t>
            </w:r>
          </w:p>
        </w:tc>
        <w:tc>
          <w:tcPr>
            <w:tcW w:w="1438" w:type="dxa"/>
            <w:tcBorders>
              <w:top w:val="nil"/>
              <w:left w:val="single" w:color="E0E0E0" w:sz="8" w:space="0"/>
              <w:bottom w:val="single" w:color="152935" w:sz="8" w:space="0"/>
              <w:right w:val="nil"/>
            </w:tcBorders>
            <w:shd w:val="clear" w:color="auto" w:fill="FFFFFF"/>
            <w:vAlign w:val="bottom"/>
          </w:tcPr>
          <w:p w14:paraId="7B227BB4">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Std. Deviation</w:t>
            </w:r>
          </w:p>
        </w:tc>
      </w:tr>
      <w:tr w14:paraId="0F885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697" w:type="dxa"/>
            <w:tcBorders>
              <w:top w:val="single" w:color="152935" w:sz="8" w:space="0"/>
              <w:left w:val="nil"/>
              <w:bottom w:val="single" w:color="AEAEAE" w:sz="8" w:space="0"/>
              <w:right w:val="nil"/>
            </w:tcBorders>
            <w:shd w:val="clear" w:color="auto" w:fill="E0E0E0"/>
          </w:tcPr>
          <w:p w14:paraId="1B09A461">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X</w:t>
            </w:r>
          </w:p>
        </w:tc>
        <w:tc>
          <w:tcPr>
            <w:tcW w:w="1025" w:type="dxa"/>
            <w:tcBorders>
              <w:top w:val="single" w:color="152935" w:sz="8" w:space="0"/>
              <w:left w:val="nil"/>
              <w:bottom w:val="single" w:color="AEAEAE" w:sz="8" w:space="0"/>
              <w:right w:val="single" w:color="E0E0E0" w:sz="8" w:space="0"/>
            </w:tcBorders>
            <w:shd w:val="clear" w:color="auto" w:fill="FFFFFF"/>
          </w:tcPr>
          <w:p w14:paraId="0B428F1D">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30</w:t>
            </w:r>
          </w:p>
        </w:tc>
        <w:tc>
          <w:tcPr>
            <w:tcW w:w="1025" w:type="dxa"/>
            <w:tcBorders>
              <w:top w:val="single" w:color="152935" w:sz="8" w:space="0"/>
              <w:left w:val="single" w:color="E0E0E0" w:sz="8" w:space="0"/>
              <w:bottom w:val="single" w:color="AEAEAE" w:sz="8" w:space="0"/>
              <w:right w:val="single" w:color="E0E0E0" w:sz="8" w:space="0"/>
            </w:tcBorders>
            <w:shd w:val="clear" w:color="auto" w:fill="FFFFFF"/>
          </w:tcPr>
          <w:p w14:paraId="0AE47793">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26.1667</w:t>
            </w:r>
          </w:p>
        </w:tc>
        <w:tc>
          <w:tcPr>
            <w:tcW w:w="1438" w:type="dxa"/>
            <w:tcBorders>
              <w:top w:val="single" w:color="152935" w:sz="8" w:space="0"/>
              <w:left w:val="single" w:color="E0E0E0" w:sz="8" w:space="0"/>
              <w:bottom w:val="single" w:color="AEAEAE" w:sz="8" w:space="0"/>
              <w:right w:val="nil"/>
            </w:tcBorders>
            <w:shd w:val="clear" w:color="auto" w:fill="FFFFFF"/>
          </w:tcPr>
          <w:p w14:paraId="16F05C8B">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2.19848</w:t>
            </w:r>
          </w:p>
        </w:tc>
      </w:tr>
      <w:tr w14:paraId="7A33D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697" w:type="dxa"/>
            <w:tcBorders>
              <w:top w:val="single" w:color="AEAEAE" w:sz="8" w:space="0"/>
              <w:left w:val="nil"/>
              <w:bottom w:val="single" w:color="AEAEAE" w:sz="8" w:space="0"/>
              <w:right w:val="nil"/>
            </w:tcBorders>
            <w:shd w:val="clear" w:color="auto" w:fill="E0E0E0"/>
          </w:tcPr>
          <w:p w14:paraId="2CF06109">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Y</w:t>
            </w:r>
          </w:p>
        </w:tc>
        <w:tc>
          <w:tcPr>
            <w:tcW w:w="1025" w:type="dxa"/>
            <w:tcBorders>
              <w:top w:val="single" w:color="AEAEAE" w:sz="8" w:space="0"/>
              <w:left w:val="nil"/>
              <w:bottom w:val="single" w:color="AEAEAE" w:sz="8" w:space="0"/>
              <w:right w:val="single" w:color="E0E0E0" w:sz="8" w:space="0"/>
            </w:tcBorders>
            <w:shd w:val="clear" w:color="auto" w:fill="FFFFFF"/>
          </w:tcPr>
          <w:p w14:paraId="27E60301">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30</w:t>
            </w:r>
          </w:p>
        </w:tc>
        <w:tc>
          <w:tcPr>
            <w:tcW w:w="1025" w:type="dxa"/>
            <w:tcBorders>
              <w:top w:val="single" w:color="AEAEAE" w:sz="8" w:space="0"/>
              <w:left w:val="single" w:color="E0E0E0" w:sz="8" w:space="0"/>
              <w:bottom w:val="single" w:color="AEAEAE" w:sz="8" w:space="0"/>
              <w:right w:val="single" w:color="E0E0E0" w:sz="8" w:space="0"/>
            </w:tcBorders>
            <w:shd w:val="clear" w:color="auto" w:fill="FFFFFF"/>
          </w:tcPr>
          <w:p w14:paraId="77F5B612">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25.9667</w:t>
            </w:r>
          </w:p>
        </w:tc>
        <w:tc>
          <w:tcPr>
            <w:tcW w:w="1438" w:type="dxa"/>
            <w:tcBorders>
              <w:top w:val="single" w:color="AEAEAE" w:sz="8" w:space="0"/>
              <w:left w:val="single" w:color="E0E0E0" w:sz="8" w:space="0"/>
              <w:bottom w:val="single" w:color="AEAEAE" w:sz="8" w:space="0"/>
              <w:right w:val="nil"/>
            </w:tcBorders>
            <w:shd w:val="clear" w:color="auto" w:fill="FFFFFF"/>
          </w:tcPr>
          <w:p w14:paraId="14625A7B">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2.20475</w:t>
            </w:r>
          </w:p>
        </w:tc>
      </w:tr>
      <w:tr w14:paraId="79E1E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697" w:type="dxa"/>
            <w:tcBorders>
              <w:top w:val="single" w:color="AEAEAE" w:sz="8" w:space="0"/>
              <w:left w:val="nil"/>
              <w:bottom w:val="single" w:color="152935" w:sz="8" w:space="0"/>
              <w:right w:val="nil"/>
            </w:tcBorders>
            <w:shd w:val="clear" w:color="auto" w:fill="E0E0E0"/>
          </w:tcPr>
          <w:p w14:paraId="750853A4">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Valid N (listwise)</w:t>
            </w:r>
          </w:p>
        </w:tc>
        <w:tc>
          <w:tcPr>
            <w:tcW w:w="1025" w:type="dxa"/>
            <w:tcBorders>
              <w:top w:val="single" w:color="AEAEAE" w:sz="8" w:space="0"/>
              <w:left w:val="nil"/>
              <w:bottom w:val="single" w:color="152935" w:sz="8" w:space="0"/>
              <w:right w:val="single" w:color="E0E0E0" w:sz="8" w:space="0"/>
            </w:tcBorders>
            <w:shd w:val="clear" w:color="auto" w:fill="FFFFFF"/>
          </w:tcPr>
          <w:p w14:paraId="354EBE15">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30</w:t>
            </w:r>
          </w:p>
        </w:tc>
        <w:tc>
          <w:tcPr>
            <w:tcW w:w="1025" w:type="dxa"/>
            <w:tcBorders>
              <w:top w:val="single" w:color="AEAEAE" w:sz="8" w:space="0"/>
              <w:left w:val="single" w:color="E0E0E0" w:sz="8" w:space="0"/>
              <w:bottom w:val="single" w:color="152935" w:sz="8" w:space="0"/>
              <w:right w:val="single" w:color="E0E0E0" w:sz="8" w:space="0"/>
            </w:tcBorders>
            <w:shd w:val="clear" w:color="auto" w:fill="FFFFFF"/>
            <w:vAlign w:val="center"/>
          </w:tcPr>
          <w:p w14:paraId="45E1E15B">
            <w:pPr>
              <w:adjustRightInd w:val="0"/>
              <w:rPr>
                <w:rFonts w:hint="default" w:ascii="Calibri" w:hAnsi="Calibri" w:eastAsia="Times New Roman" w:cs="Calibri"/>
                <w:sz w:val="20"/>
                <w:szCs w:val="20"/>
              </w:rPr>
            </w:pPr>
          </w:p>
        </w:tc>
        <w:tc>
          <w:tcPr>
            <w:tcW w:w="1438" w:type="dxa"/>
            <w:tcBorders>
              <w:top w:val="single" w:color="AEAEAE" w:sz="8" w:space="0"/>
              <w:left w:val="single" w:color="E0E0E0" w:sz="8" w:space="0"/>
              <w:bottom w:val="single" w:color="152935" w:sz="8" w:space="0"/>
              <w:right w:val="nil"/>
            </w:tcBorders>
            <w:shd w:val="clear" w:color="auto" w:fill="FFFFFF"/>
            <w:vAlign w:val="center"/>
          </w:tcPr>
          <w:p w14:paraId="49DA4FBB">
            <w:pPr>
              <w:adjustRightInd w:val="0"/>
              <w:rPr>
                <w:rFonts w:hint="default" w:ascii="Calibri" w:hAnsi="Calibri" w:eastAsia="Times New Roman" w:cs="Calibri"/>
                <w:sz w:val="20"/>
                <w:szCs w:val="20"/>
              </w:rPr>
            </w:pPr>
          </w:p>
        </w:tc>
      </w:tr>
    </w:tbl>
    <w:p w14:paraId="75A1E526">
      <w:pPr>
        <w:adjustRightInd w:val="0"/>
        <w:rPr>
          <w:rFonts w:hint="default" w:ascii="Calibri" w:hAnsi="Calibri" w:eastAsia="Times New Roman" w:cs="Calibri"/>
          <w:sz w:val="20"/>
          <w:szCs w:val="20"/>
        </w:rPr>
      </w:pPr>
    </w:p>
    <w:p w14:paraId="4449586F">
      <w:pPr>
        <w:adjustRightInd w:val="0"/>
        <w:spacing w:line="400" w:lineRule="atLeast"/>
        <w:rPr>
          <w:rFonts w:hint="default" w:ascii="Calibri" w:hAnsi="Calibri" w:eastAsia="Times New Roman" w:cs="Calibri"/>
          <w:sz w:val="20"/>
          <w:szCs w:val="20"/>
        </w:rPr>
      </w:pPr>
    </w:p>
    <w:p w14:paraId="6C20BC5B">
      <w:pPr>
        <w:adjustRightInd w:val="0"/>
        <w:spacing w:line="400" w:lineRule="atLeast"/>
        <w:rPr>
          <w:rFonts w:hint="default" w:ascii="Calibri" w:hAnsi="Calibri" w:eastAsia="Times New Roman" w:cs="Calibri"/>
          <w:sz w:val="20"/>
          <w:szCs w:val="20"/>
        </w:rPr>
      </w:pPr>
    </w:p>
    <w:p w14:paraId="26813E1C">
      <w:pPr>
        <w:adjustRightInd w:val="0"/>
        <w:spacing w:line="400" w:lineRule="atLeast"/>
        <w:rPr>
          <w:rFonts w:hint="default" w:ascii="Calibri" w:hAnsi="Calibri" w:eastAsia="Times New Roman" w:cs="Calibri"/>
          <w:sz w:val="20"/>
          <w:szCs w:val="20"/>
        </w:rPr>
      </w:pPr>
    </w:p>
    <w:p w14:paraId="0B713CB9">
      <w:pPr>
        <w:adjustRightInd w:val="0"/>
        <w:spacing w:line="400" w:lineRule="atLeast"/>
        <w:rPr>
          <w:rFonts w:hint="default" w:ascii="Calibri" w:hAnsi="Calibri" w:eastAsia="Times New Roman" w:cs="Calibri"/>
          <w:sz w:val="20"/>
          <w:szCs w:val="20"/>
        </w:rPr>
      </w:pPr>
    </w:p>
    <w:p w14:paraId="4875AA9F">
      <w:pPr>
        <w:adjustRightInd w:val="0"/>
        <w:spacing w:line="400" w:lineRule="atLeast"/>
        <w:rPr>
          <w:rFonts w:hint="default" w:ascii="Calibri" w:hAnsi="Calibri" w:eastAsia="Times New Roman" w:cs="Calibri"/>
          <w:sz w:val="20"/>
          <w:szCs w:val="20"/>
        </w:rPr>
      </w:pPr>
    </w:p>
    <w:tbl>
      <w:tblPr>
        <w:tblStyle w:val="18"/>
        <w:tblW w:w="0" w:type="auto"/>
        <w:tblInd w:w="793"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Layout w:type="autofit"/>
        <w:tblCellMar>
          <w:top w:w="0" w:type="dxa"/>
          <w:left w:w="108" w:type="dxa"/>
          <w:bottom w:w="0" w:type="dxa"/>
          <w:right w:w="108" w:type="dxa"/>
        </w:tblCellMar>
      </w:tblPr>
      <w:tblGrid>
        <w:gridCol w:w="1384"/>
        <w:gridCol w:w="3192"/>
        <w:gridCol w:w="3192"/>
      </w:tblGrid>
      <w:tr w14:paraId="6A1DFD20">
        <w:tblPrEx>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Ex>
        <w:tc>
          <w:tcPr>
            <w:tcW w:w="1384" w:type="dxa"/>
            <w:tcBorders>
              <w:bottom w:val="single" w:color="92CDDC" w:sz="12" w:space="0"/>
              <w:insideH w:val="single" w:sz="12" w:space="0"/>
            </w:tcBorders>
          </w:tcPr>
          <w:p w14:paraId="01243FA0">
            <w:pPr>
              <w:widowControl/>
              <w:autoSpaceDE/>
              <w:autoSpaceDN/>
              <w:spacing w:line="276" w:lineRule="auto"/>
              <w:jc w:val="center"/>
              <w:rPr>
                <w:rFonts w:hint="default" w:ascii="Calibri" w:hAnsi="Calibri" w:eastAsia="Times New Roman" w:cs="Calibri"/>
                <w:b/>
                <w:bCs w:val="0"/>
                <w:sz w:val="20"/>
                <w:szCs w:val="20"/>
                <w:lang w:val="en"/>
              </w:rPr>
            </w:pPr>
            <w:r>
              <w:rPr>
                <w:rFonts w:hint="default" w:ascii="Calibri" w:hAnsi="Calibri" w:eastAsia="Times New Roman" w:cs="Calibri"/>
                <w:b/>
                <w:bCs w:val="0"/>
                <w:sz w:val="20"/>
                <w:szCs w:val="20"/>
                <w:lang w:val="en"/>
              </w:rPr>
              <w:t>Variable</w:t>
            </w:r>
          </w:p>
        </w:tc>
        <w:tc>
          <w:tcPr>
            <w:tcW w:w="3192" w:type="dxa"/>
            <w:tcBorders>
              <w:bottom w:val="single" w:color="92CDDC" w:sz="12" w:space="0"/>
              <w:insideH w:val="single" w:sz="12" w:space="0"/>
            </w:tcBorders>
          </w:tcPr>
          <w:p w14:paraId="6183C2A3">
            <w:pPr>
              <w:widowControl/>
              <w:autoSpaceDE/>
              <w:autoSpaceDN/>
              <w:spacing w:line="276" w:lineRule="auto"/>
              <w:jc w:val="center"/>
              <w:rPr>
                <w:rFonts w:hint="default" w:ascii="Calibri" w:hAnsi="Calibri" w:eastAsia="Times New Roman" w:cs="Calibri"/>
                <w:b/>
                <w:bCs w:val="0"/>
                <w:sz w:val="20"/>
                <w:szCs w:val="20"/>
                <w:lang w:val="en"/>
              </w:rPr>
            </w:pPr>
            <w:r>
              <w:rPr>
                <w:rFonts w:hint="default" w:ascii="Calibri" w:hAnsi="Calibri" w:eastAsia="Times New Roman" w:cs="Calibri"/>
                <w:b/>
                <w:bCs w:val="0"/>
                <w:sz w:val="20"/>
                <w:szCs w:val="20"/>
                <w:lang w:val="en"/>
              </w:rPr>
              <w:t>Variance coefficient value</w:t>
            </w:r>
          </w:p>
        </w:tc>
        <w:tc>
          <w:tcPr>
            <w:tcW w:w="3192" w:type="dxa"/>
            <w:tcBorders>
              <w:bottom w:val="single" w:color="92CDDC" w:sz="12" w:space="0"/>
              <w:insideH w:val="single" w:sz="12" w:space="0"/>
            </w:tcBorders>
          </w:tcPr>
          <w:p w14:paraId="1C093C4C">
            <w:pPr>
              <w:widowControl/>
              <w:autoSpaceDE/>
              <w:autoSpaceDN/>
              <w:spacing w:line="276" w:lineRule="auto"/>
              <w:jc w:val="center"/>
              <w:rPr>
                <w:rFonts w:hint="default" w:ascii="Calibri" w:hAnsi="Calibri" w:eastAsia="Times New Roman" w:cs="Calibri"/>
                <w:b/>
                <w:bCs w:val="0"/>
                <w:sz w:val="20"/>
                <w:szCs w:val="20"/>
                <w:lang w:val="en"/>
              </w:rPr>
            </w:pPr>
            <w:r>
              <w:rPr>
                <w:rFonts w:hint="default" w:ascii="Calibri" w:hAnsi="Calibri" w:eastAsia="Times New Roman" w:cs="Calibri"/>
                <w:b/>
                <w:bCs w:val="0"/>
                <w:sz w:val="20"/>
                <w:szCs w:val="20"/>
                <w:lang w:val="en"/>
              </w:rPr>
              <w:t>information</w:t>
            </w:r>
          </w:p>
        </w:tc>
      </w:tr>
      <w:tr w14:paraId="5354D44E">
        <w:tblPrEx>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Ex>
        <w:tc>
          <w:tcPr>
            <w:tcW w:w="1384" w:type="dxa"/>
          </w:tcPr>
          <w:p w14:paraId="2528BEE2">
            <w:pPr>
              <w:widowControl/>
              <w:autoSpaceDE/>
              <w:autoSpaceDN/>
              <w:spacing w:line="276" w:lineRule="auto"/>
              <w:jc w:val="center"/>
              <w:rPr>
                <w:rFonts w:hint="default" w:ascii="Calibri" w:hAnsi="Calibri" w:eastAsia="Times New Roman" w:cs="Calibri"/>
                <w:b/>
                <w:bCs w:val="0"/>
                <w:sz w:val="20"/>
                <w:szCs w:val="20"/>
                <w:lang w:val="en"/>
              </w:rPr>
            </w:pPr>
            <w:r>
              <w:rPr>
                <w:rFonts w:hint="default" w:ascii="Calibri" w:hAnsi="Calibri" w:eastAsia="Times New Roman" w:cs="Calibri"/>
                <w:b/>
                <w:bCs w:val="0"/>
                <w:sz w:val="20"/>
                <w:szCs w:val="20"/>
                <w:lang w:val="en"/>
              </w:rPr>
              <w:t>X</w:t>
            </w:r>
          </w:p>
        </w:tc>
        <w:tc>
          <w:tcPr>
            <w:tcW w:w="3192" w:type="dxa"/>
          </w:tcPr>
          <w:p w14:paraId="03AA63A1">
            <w:pPr>
              <w:widowControl/>
              <w:autoSpaceDE/>
              <w:autoSpaceDN/>
              <w:spacing w:line="276" w:lineRule="auto"/>
              <w:jc w:val="center"/>
              <w:rPr>
                <w:rFonts w:hint="default" w:ascii="Calibri" w:hAnsi="Calibri" w:eastAsia="Times New Roman" w:cs="Calibri"/>
                <w:color w:val="000000"/>
                <w:sz w:val="20"/>
                <w:szCs w:val="20"/>
                <w:lang w:val="en"/>
              </w:rPr>
            </w:pPr>
            <w:r>
              <w:rPr>
                <w:rFonts w:hint="default" w:ascii="Calibri" w:hAnsi="Calibri" w:eastAsia="Times New Roman" w:cs="Calibri"/>
                <w:color w:val="000000"/>
                <w:sz w:val="20"/>
                <w:szCs w:val="20"/>
                <w:lang w:val="en"/>
              </w:rPr>
              <w:t>8.40</w:t>
            </w:r>
          </w:p>
          <w:p w14:paraId="17793F9A">
            <w:pPr>
              <w:widowControl/>
              <w:autoSpaceDE/>
              <w:autoSpaceDN/>
              <w:spacing w:line="276" w:lineRule="auto"/>
              <w:jc w:val="center"/>
              <w:rPr>
                <w:rFonts w:hint="default" w:ascii="Calibri" w:hAnsi="Calibri" w:eastAsia="Times New Roman" w:cs="Calibri"/>
                <w:bCs/>
                <w:sz w:val="20"/>
                <w:szCs w:val="20"/>
                <w:lang w:val="en"/>
              </w:rPr>
            </w:pPr>
          </w:p>
        </w:tc>
        <w:tc>
          <w:tcPr>
            <w:tcW w:w="3192" w:type="dxa"/>
          </w:tcPr>
          <w:p w14:paraId="1E68EF84">
            <w:pPr>
              <w:widowControl/>
              <w:autoSpaceDE/>
              <w:autoSpaceDN/>
              <w:spacing w:line="276" w:lineRule="auto"/>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Normally Distributed</w:t>
            </w:r>
          </w:p>
        </w:tc>
      </w:tr>
      <w:tr w14:paraId="4B55CC0B">
        <w:tblPrEx>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Ex>
        <w:tc>
          <w:tcPr>
            <w:tcW w:w="1384" w:type="dxa"/>
          </w:tcPr>
          <w:p w14:paraId="0BE62B14">
            <w:pPr>
              <w:widowControl/>
              <w:autoSpaceDE/>
              <w:autoSpaceDN/>
              <w:spacing w:line="276" w:lineRule="auto"/>
              <w:jc w:val="center"/>
              <w:rPr>
                <w:rFonts w:hint="default" w:ascii="Calibri" w:hAnsi="Calibri" w:eastAsia="Times New Roman" w:cs="Calibri"/>
                <w:b/>
                <w:bCs w:val="0"/>
                <w:sz w:val="20"/>
                <w:szCs w:val="20"/>
                <w:lang w:val="en"/>
              </w:rPr>
            </w:pPr>
            <w:r>
              <w:rPr>
                <w:rFonts w:hint="default" w:ascii="Calibri" w:hAnsi="Calibri" w:eastAsia="Times New Roman" w:cs="Calibri"/>
                <w:b/>
                <w:bCs w:val="0"/>
                <w:sz w:val="20"/>
                <w:szCs w:val="20"/>
                <w:lang w:val="en"/>
              </w:rPr>
              <w:t>Y</w:t>
            </w:r>
          </w:p>
        </w:tc>
        <w:tc>
          <w:tcPr>
            <w:tcW w:w="3192" w:type="dxa"/>
          </w:tcPr>
          <w:p w14:paraId="53B5AECB">
            <w:pPr>
              <w:widowControl/>
              <w:autoSpaceDE/>
              <w:autoSpaceDN/>
              <w:spacing w:line="276" w:lineRule="auto"/>
              <w:jc w:val="center"/>
              <w:rPr>
                <w:rFonts w:hint="default" w:ascii="Calibri" w:hAnsi="Calibri" w:eastAsia="Times New Roman" w:cs="Calibri"/>
                <w:color w:val="000000"/>
                <w:sz w:val="20"/>
                <w:szCs w:val="20"/>
                <w:lang w:val="en"/>
              </w:rPr>
            </w:pPr>
            <w:r>
              <w:rPr>
                <w:rFonts w:hint="default" w:ascii="Calibri" w:hAnsi="Calibri" w:eastAsia="Times New Roman" w:cs="Calibri"/>
                <w:color w:val="000000"/>
                <w:sz w:val="20"/>
                <w:szCs w:val="20"/>
                <w:lang w:val="en"/>
              </w:rPr>
              <w:t>8.49</w:t>
            </w:r>
          </w:p>
          <w:p w14:paraId="183033D3">
            <w:pPr>
              <w:widowControl/>
              <w:autoSpaceDE/>
              <w:autoSpaceDN/>
              <w:spacing w:line="276" w:lineRule="auto"/>
              <w:jc w:val="center"/>
              <w:rPr>
                <w:rFonts w:hint="default" w:ascii="Calibri" w:hAnsi="Calibri" w:eastAsia="Times New Roman" w:cs="Calibri"/>
                <w:bCs/>
                <w:sz w:val="20"/>
                <w:szCs w:val="20"/>
                <w:lang w:val="en"/>
              </w:rPr>
            </w:pPr>
          </w:p>
        </w:tc>
        <w:tc>
          <w:tcPr>
            <w:tcW w:w="3192" w:type="dxa"/>
          </w:tcPr>
          <w:p w14:paraId="29A0A3F5">
            <w:pPr>
              <w:widowControl/>
              <w:autoSpaceDE/>
              <w:autoSpaceDN/>
              <w:spacing w:line="276" w:lineRule="auto"/>
              <w:jc w:val="center"/>
              <w:rPr>
                <w:rFonts w:hint="default" w:ascii="Calibri" w:hAnsi="Calibri" w:eastAsia="Times New Roman" w:cs="Calibri"/>
                <w:bCs/>
                <w:sz w:val="20"/>
                <w:szCs w:val="20"/>
                <w:lang w:val="en"/>
              </w:rPr>
            </w:pPr>
            <w:r>
              <w:rPr>
                <w:rFonts w:hint="default" w:ascii="Calibri" w:hAnsi="Calibri" w:eastAsia="Times New Roman" w:cs="Calibri"/>
                <w:bCs/>
                <w:sz w:val="20"/>
                <w:szCs w:val="20"/>
                <w:lang w:val="en"/>
              </w:rPr>
              <w:t>Normally Distributed</w:t>
            </w:r>
          </w:p>
        </w:tc>
      </w:tr>
    </w:tbl>
    <w:p w14:paraId="233F8DF9">
      <w:pPr>
        <w:rPr>
          <w:rFonts w:hint="default" w:ascii="Calibri" w:hAnsi="Calibri" w:eastAsia="Times New Roman" w:cs="Calibri"/>
          <w:b/>
          <w:sz w:val="20"/>
          <w:szCs w:val="20"/>
        </w:rPr>
      </w:pPr>
    </w:p>
    <w:p w14:paraId="09534D26">
      <w:pPr>
        <w:ind w:left="450"/>
        <w:rPr>
          <w:rFonts w:hint="default" w:ascii="Calibri" w:hAnsi="Calibri" w:eastAsia="Times New Roman" w:cs="Calibri"/>
          <w:bCs/>
          <w:sz w:val="20"/>
          <w:szCs w:val="20"/>
        </w:rPr>
      </w:pPr>
      <w:r>
        <w:rPr>
          <w:rFonts w:hint="default" w:ascii="Calibri" w:hAnsi="Calibri" w:eastAsia="Times New Roman" w:cs="Calibri"/>
          <w:b/>
          <w:sz w:val="20"/>
          <w:szCs w:val="20"/>
        </w:rPr>
        <w:t xml:space="preserve">Basis for decision making </w:t>
      </w:r>
      <w:r>
        <w:rPr>
          <w:rFonts w:hint="default" w:ascii="Calibri" w:hAnsi="Calibri" w:eastAsia="Times New Roman" w:cs="Calibri"/>
          <w:bCs/>
          <w:sz w:val="20"/>
          <w:szCs w:val="20"/>
        </w:rPr>
        <w:t>: If the variance coefficient value is &lt;30%, then the data is normally distributed (Norfai, 2020: 55)</w:t>
      </w:r>
    </w:p>
    <w:p w14:paraId="68F26C10">
      <w:pPr>
        <w:ind w:firstLine="450"/>
        <w:rPr>
          <w:rFonts w:hint="default" w:ascii="Calibri" w:hAnsi="Calibri" w:eastAsia="Times New Roman" w:cs="Calibri"/>
          <w:bCs/>
          <w:sz w:val="20"/>
          <w:szCs w:val="20"/>
        </w:rPr>
      </w:pPr>
      <w:r>
        <w:rPr>
          <w:rFonts w:hint="default" w:ascii="Calibri" w:hAnsi="Calibri" w:eastAsia="Times New Roman" w:cs="Calibri"/>
          <w:b/>
          <w:sz w:val="20"/>
          <w:szCs w:val="20"/>
        </w:rPr>
        <w:t xml:space="preserve">Formula </w:t>
      </w:r>
      <w:r>
        <w:rPr>
          <w:rFonts w:hint="default" w:ascii="Calibri" w:hAnsi="Calibri" w:eastAsia="Times New Roman" w:cs="Calibri"/>
          <w:bCs/>
          <w:sz w:val="20"/>
          <w:szCs w:val="20"/>
        </w:rPr>
        <w:t xml:space="preserve">: variance coefficient value = </w:t>
      </w:r>
      <w:r>
        <w:rPr>
          <w:rFonts w:hint="default" w:ascii="Calibri" w:hAnsi="Calibri" w:eastAsia="Times New Roman" w:cs="Calibri"/>
          <w:bCs/>
          <w:i/>
          <w:iCs/>
          <w:sz w:val="20"/>
          <w:szCs w:val="20"/>
          <w:u w:val="single"/>
        </w:rPr>
        <w:t xml:space="preserve">standard deviation </w:t>
      </w:r>
      <w:r>
        <w:rPr>
          <w:rFonts w:hint="default" w:ascii="Calibri" w:hAnsi="Calibri" w:eastAsia="Times New Roman" w:cs="Calibri"/>
          <w:bCs/>
          <w:sz w:val="20"/>
          <w:szCs w:val="20"/>
        </w:rPr>
        <w:t>X 100</w:t>
      </w:r>
    </w:p>
    <w:p w14:paraId="3A00B8BF">
      <w:pPr>
        <w:rPr>
          <w:rFonts w:hint="default" w:ascii="Calibri" w:hAnsi="Calibri" w:eastAsia="Times New Roman" w:cs="Calibri"/>
          <w:bCs/>
          <w:i/>
          <w:iCs/>
          <w:sz w:val="20"/>
          <w:szCs w:val="20"/>
        </w:rPr>
      </w:pPr>
      <w:r>
        <w:rPr>
          <w:rFonts w:hint="default" w:ascii="Calibri" w:hAnsi="Calibri" w:eastAsia="Times New Roman" w:cs="Calibri"/>
          <w:bCs/>
          <w:sz w:val="20"/>
          <w:szCs w:val="20"/>
        </w:rPr>
        <w:tab/>
      </w:r>
      <w:r>
        <w:rPr>
          <w:rFonts w:hint="default" w:ascii="Calibri" w:hAnsi="Calibri" w:eastAsia="Times New Roman" w:cs="Calibri"/>
          <w:bCs/>
          <w:sz w:val="20"/>
          <w:szCs w:val="20"/>
        </w:rPr>
        <w:tab/>
      </w:r>
      <w:r>
        <w:rPr>
          <w:rFonts w:hint="default" w:ascii="Calibri" w:hAnsi="Calibri" w:eastAsia="Times New Roman" w:cs="Calibri"/>
          <w:bCs/>
          <w:sz w:val="20"/>
          <w:szCs w:val="20"/>
        </w:rPr>
        <w:tab/>
      </w:r>
      <w:r>
        <w:rPr>
          <w:rFonts w:hint="default" w:ascii="Calibri" w:hAnsi="Calibri" w:eastAsia="Times New Roman" w:cs="Calibri"/>
          <w:bCs/>
          <w:sz w:val="20"/>
          <w:szCs w:val="20"/>
        </w:rPr>
        <w:tab/>
      </w:r>
      <w:r>
        <w:rPr>
          <w:rFonts w:hint="default" w:ascii="Calibri" w:hAnsi="Calibri" w:eastAsia="Times New Roman" w:cs="Calibri"/>
          <w:bCs/>
          <w:sz w:val="20"/>
          <w:szCs w:val="20"/>
        </w:rPr>
        <w:tab/>
      </w:r>
      <w:r>
        <w:rPr>
          <w:rFonts w:hint="default" w:ascii="Calibri" w:hAnsi="Calibri" w:eastAsia="Times New Roman" w:cs="Calibri"/>
          <w:bCs/>
          <w:i/>
          <w:iCs/>
          <w:sz w:val="20"/>
          <w:szCs w:val="20"/>
        </w:rPr>
        <w:t>Mean</w:t>
      </w:r>
    </w:p>
    <w:p w14:paraId="685834D8">
      <w:pPr>
        <w:rPr>
          <w:rFonts w:hint="default" w:ascii="Calibri" w:hAnsi="Calibri" w:eastAsia="Times New Roman" w:cs="Calibri"/>
          <w:bCs/>
          <w:i/>
          <w:iCs/>
          <w:sz w:val="20"/>
          <w:szCs w:val="20"/>
        </w:rPr>
      </w:pPr>
    </w:p>
    <w:p w14:paraId="269A4574">
      <w:pPr>
        <w:keepNext w:val="0"/>
        <w:keepLines w:val="0"/>
        <w:widowControl/>
        <w:autoSpaceDE/>
        <w:autoSpaceDN/>
        <w:spacing w:before="0" w:after="200" w:line="276" w:lineRule="auto"/>
        <w:ind w:left="360" w:firstLine="90"/>
        <w:contextualSpacing/>
        <w:outlineLvl w:val="1"/>
        <w:rPr>
          <w:rFonts w:hint="default" w:ascii="Calibri" w:hAnsi="Calibri" w:eastAsia="SimSun" w:cs="Calibri"/>
          <w:b/>
          <w:color w:val="auto"/>
          <w:sz w:val="20"/>
          <w:szCs w:val="20"/>
          <w:lang w:val="en" w:eastAsia="en-US" w:bidi="ar-SA"/>
        </w:rPr>
      </w:pPr>
      <w:bookmarkStart w:id="4" w:name="_Toc160387303"/>
      <w:r>
        <w:rPr>
          <w:rFonts w:hint="default" w:ascii="Calibri" w:hAnsi="Calibri" w:eastAsia="SimSun" w:cs="Calibri"/>
          <w:b/>
          <w:color w:val="auto"/>
          <w:sz w:val="20"/>
          <w:szCs w:val="20"/>
          <w:lang w:val="en" w:eastAsia="en-US" w:bidi="ar-SA"/>
        </w:rPr>
        <w:t>Simple Linear Regression Test</w:t>
      </w:r>
      <w:bookmarkEnd w:id="4"/>
      <w:r>
        <w:rPr>
          <w:rFonts w:hint="default" w:ascii="Calibri" w:hAnsi="Calibri" w:eastAsia="SimSun" w:cs="Calibri"/>
          <w:b/>
          <w:color w:val="auto"/>
          <w:sz w:val="20"/>
          <w:szCs w:val="20"/>
          <w:lang w:val="en" w:eastAsia="en-US" w:bidi="ar-SA"/>
        </w:rPr>
        <w:t xml:space="preserve"> </w:t>
      </w:r>
    </w:p>
    <w:p w14:paraId="4F44A8E0">
      <w:pPr>
        <w:ind w:left="450" w:firstLine="270"/>
        <w:jc w:val="both"/>
        <w:rPr>
          <w:rFonts w:hint="default" w:ascii="Calibri" w:hAnsi="Calibri" w:eastAsia="Times New Roman" w:cs="Calibri"/>
          <w:bCs/>
          <w:sz w:val="20"/>
          <w:szCs w:val="20"/>
        </w:rPr>
      </w:pPr>
      <w:r>
        <w:rPr>
          <w:rFonts w:hint="default" w:ascii="Calibri" w:hAnsi="Calibri" w:eastAsia="Times New Roman" w:cs="Calibri"/>
          <w:bCs/>
          <w:sz w:val="20"/>
          <w:szCs w:val="20"/>
        </w:rPr>
        <w:t>The basis for decision making for a simple linear regression test can be done by comparing the significance value with a probability value of 0.05, if the significance value is &lt;0.05, it means that variable X has an effect on variable Y.</w:t>
      </w:r>
    </w:p>
    <w:p w14:paraId="1A71A446">
      <w:pPr>
        <w:adjustRightInd w:val="0"/>
        <w:rPr>
          <w:rFonts w:hint="default" w:ascii="Calibri" w:hAnsi="Calibri" w:eastAsia="Times New Roman" w:cs="Calibri"/>
          <w:sz w:val="20"/>
          <w:szCs w:val="20"/>
        </w:rPr>
      </w:pPr>
    </w:p>
    <w:tbl>
      <w:tblPr>
        <w:tblStyle w:val="8"/>
        <w:tblW w:w="7969" w:type="dxa"/>
        <w:tblInd w:w="70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3"/>
        <w:gridCol w:w="1284"/>
        <w:gridCol w:w="1469"/>
        <w:gridCol w:w="1025"/>
        <w:gridCol w:w="1408"/>
        <w:gridCol w:w="1025"/>
        <w:gridCol w:w="1025"/>
      </w:tblGrid>
      <w:tr w14:paraId="0894B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69" w:type="dxa"/>
            <w:gridSpan w:val="7"/>
            <w:tcBorders>
              <w:top w:val="nil"/>
              <w:left w:val="nil"/>
              <w:bottom w:val="nil"/>
              <w:right w:val="nil"/>
            </w:tcBorders>
            <w:shd w:val="clear" w:color="auto" w:fill="FFFFFF"/>
            <w:vAlign w:val="center"/>
          </w:tcPr>
          <w:p w14:paraId="2ACB3FBB">
            <w:pPr>
              <w:adjustRightInd w:val="0"/>
              <w:spacing w:line="320" w:lineRule="atLeast"/>
              <w:ind w:left="60" w:right="60"/>
              <w:jc w:val="center"/>
              <w:rPr>
                <w:rFonts w:hint="default" w:ascii="Calibri" w:hAnsi="Calibri" w:eastAsia="Times New Roman" w:cs="Calibri"/>
                <w:color w:val="010205"/>
                <w:sz w:val="20"/>
                <w:szCs w:val="20"/>
              </w:rPr>
            </w:pPr>
            <w:r>
              <w:rPr>
                <w:rFonts w:hint="default" w:ascii="Calibri" w:hAnsi="Calibri" w:eastAsia="Times New Roman" w:cs="Calibri"/>
                <w:b/>
                <w:bCs/>
                <w:color w:val="010205"/>
                <w:sz w:val="20"/>
                <w:szCs w:val="20"/>
              </w:rPr>
              <w:t xml:space="preserve">ANOVA </w:t>
            </w:r>
            <w:r>
              <w:rPr>
                <w:rFonts w:hint="default" w:ascii="Calibri" w:hAnsi="Calibri" w:eastAsia="Times New Roman" w:cs="Calibri"/>
                <w:b/>
                <w:bCs/>
                <w:color w:val="010205"/>
                <w:sz w:val="20"/>
                <w:szCs w:val="20"/>
                <w:vertAlign w:val="superscript"/>
              </w:rPr>
              <w:t>a</w:t>
            </w:r>
          </w:p>
        </w:tc>
      </w:tr>
      <w:tr w14:paraId="4425A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17" w:type="dxa"/>
            <w:gridSpan w:val="2"/>
            <w:tcBorders>
              <w:top w:val="nil"/>
              <w:left w:val="nil"/>
              <w:bottom w:val="single" w:color="152935" w:sz="8" w:space="0"/>
              <w:right w:val="nil"/>
            </w:tcBorders>
            <w:shd w:val="clear" w:color="auto" w:fill="FFFFFF"/>
            <w:vAlign w:val="bottom"/>
          </w:tcPr>
          <w:p w14:paraId="786D8A8D">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Model</w:t>
            </w:r>
          </w:p>
        </w:tc>
        <w:tc>
          <w:tcPr>
            <w:tcW w:w="1469" w:type="dxa"/>
            <w:tcBorders>
              <w:top w:val="nil"/>
              <w:left w:val="nil"/>
              <w:bottom w:val="single" w:color="152935" w:sz="8" w:space="0"/>
              <w:right w:val="single" w:color="E0E0E0" w:sz="8" w:space="0"/>
            </w:tcBorders>
            <w:shd w:val="clear" w:color="auto" w:fill="FFFFFF"/>
            <w:vAlign w:val="bottom"/>
          </w:tcPr>
          <w:p w14:paraId="3E59A90C">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Sum of Squares</w:t>
            </w:r>
          </w:p>
        </w:tc>
        <w:tc>
          <w:tcPr>
            <w:tcW w:w="1025" w:type="dxa"/>
            <w:tcBorders>
              <w:top w:val="nil"/>
              <w:left w:val="single" w:color="E0E0E0" w:sz="8" w:space="0"/>
              <w:bottom w:val="single" w:color="152935" w:sz="8" w:space="0"/>
              <w:right w:val="single" w:color="E0E0E0" w:sz="8" w:space="0"/>
            </w:tcBorders>
            <w:shd w:val="clear" w:color="auto" w:fill="FFFFFF"/>
            <w:vAlign w:val="bottom"/>
          </w:tcPr>
          <w:p w14:paraId="0F3B9E0A">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df</w:t>
            </w:r>
          </w:p>
        </w:tc>
        <w:tc>
          <w:tcPr>
            <w:tcW w:w="1408" w:type="dxa"/>
            <w:tcBorders>
              <w:top w:val="nil"/>
              <w:left w:val="single" w:color="E0E0E0" w:sz="8" w:space="0"/>
              <w:bottom w:val="single" w:color="152935" w:sz="8" w:space="0"/>
              <w:right w:val="single" w:color="E0E0E0" w:sz="8" w:space="0"/>
            </w:tcBorders>
            <w:shd w:val="clear" w:color="auto" w:fill="FFFFFF"/>
            <w:vAlign w:val="bottom"/>
          </w:tcPr>
          <w:p w14:paraId="7E6B75B6">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Mean Square</w:t>
            </w:r>
          </w:p>
        </w:tc>
        <w:tc>
          <w:tcPr>
            <w:tcW w:w="1025" w:type="dxa"/>
            <w:tcBorders>
              <w:top w:val="nil"/>
              <w:left w:val="single" w:color="E0E0E0" w:sz="8" w:space="0"/>
              <w:bottom w:val="single" w:color="152935" w:sz="8" w:space="0"/>
              <w:right w:val="single" w:color="E0E0E0" w:sz="8" w:space="0"/>
            </w:tcBorders>
            <w:shd w:val="clear" w:color="auto" w:fill="FFFFFF"/>
            <w:vAlign w:val="bottom"/>
          </w:tcPr>
          <w:p w14:paraId="62101905">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F</w:t>
            </w:r>
          </w:p>
        </w:tc>
        <w:tc>
          <w:tcPr>
            <w:tcW w:w="1025" w:type="dxa"/>
            <w:tcBorders>
              <w:top w:val="nil"/>
              <w:left w:val="single" w:color="E0E0E0" w:sz="8" w:space="0"/>
              <w:bottom w:val="single" w:color="152935" w:sz="8" w:space="0"/>
              <w:right w:val="nil"/>
            </w:tcBorders>
            <w:shd w:val="clear" w:color="auto" w:fill="FFFFFF"/>
            <w:vAlign w:val="bottom"/>
          </w:tcPr>
          <w:p w14:paraId="612FCF3B">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Sig.</w:t>
            </w:r>
          </w:p>
        </w:tc>
      </w:tr>
      <w:tr w14:paraId="4C865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3" w:type="dxa"/>
            <w:vMerge w:val="restart"/>
            <w:tcBorders>
              <w:top w:val="single" w:color="152935" w:sz="8" w:space="0"/>
              <w:left w:val="nil"/>
              <w:bottom w:val="single" w:color="152935" w:sz="8" w:space="0"/>
              <w:right w:val="nil"/>
            </w:tcBorders>
            <w:shd w:val="clear" w:color="auto" w:fill="E0E0E0"/>
          </w:tcPr>
          <w:p w14:paraId="55730F3F">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1</w:t>
            </w:r>
          </w:p>
        </w:tc>
        <w:tc>
          <w:tcPr>
            <w:tcW w:w="1284" w:type="dxa"/>
            <w:tcBorders>
              <w:top w:val="single" w:color="152935" w:sz="8" w:space="0"/>
              <w:left w:val="nil"/>
              <w:bottom w:val="single" w:color="AEAEAE" w:sz="8" w:space="0"/>
              <w:right w:val="nil"/>
            </w:tcBorders>
            <w:shd w:val="clear" w:color="auto" w:fill="E0E0E0"/>
          </w:tcPr>
          <w:p w14:paraId="1A32A1EC">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Regression</w:t>
            </w:r>
          </w:p>
        </w:tc>
        <w:tc>
          <w:tcPr>
            <w:tcW w:w="1469" w:type="dxa"/>
            <w:tcBorders>
              <w:top w:val="single" w:color="152935" w:sz="8" w:space="0"/>
              <w:left w:val="nil"/>
              <w:bottom w:val="single" w:color="AEAEAE" w:sz="8" w:space="0"/>
              <w:right w:val="single" w:color="E0E0E0" w:sz="8" w:space="0"/>
            </w:tcBorders>
            <w:shd w:val="clear" w:color="auto" w:fill="FFFFFF"/>
          </w:tcPr>
          <w:p w14:paraId="4EE07498">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100,535</w:t>
            </w:r>
          </w:p>
        </w:tc>
        <w:tc>
          <w:tcPr>
            <w:tcW w:w="1025" w:type="dxa"/>
            <w:tcBorders>
              <w:top w:val="single" w:color="152935" w:sz="8" w:space="0"/>
              <w:left w:val="single" w:color="E0E0E0" w:sz="8" w:space="0"/>
              <w:bottom w:val="single" w:color="AEAEAE" w:sz="8" w:space="0"/>
              <w:right w:val="single" w:color="E0E0E0" w:sz="8" w:space="0"/>
            </w:tcBorders>
            <w:shd w:val="clear" w:color="auto" w:fill="FFFFFF"/>
          </w:tcPr>
          <w:p w14:paraId="6A7346DE">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1</w:t>
            </w:r>
          </w:p>
        </w:tc>
        <w:tc>
          <w:tcPr>
            <w:tcW w:w="1408" w:type="dxa"/>
            <w:tcBorders>
              <w:top w:val="single" w:color="152935" w:sz="8" w:space="0"/>
              <w:left w:val="single" w:color="E0E0E0" w:sz="8" w:space="0"/>
              <w:bottom w:val="single" w:color="AEAEAE" w:sz="8" w:space="0"/>
              <w:right w:val="single" w:color="E0E0E0" w:sz="8" w:space="0"/>
            </w:tcBorders>
            <w:shd w:val="clear" w:color="auto" w:fill="FFFFFF"/>
          </w:tcPr>
          <w:p w14:paraId="736208C6">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100,535</w:t>
            </w:r>
          </w:p>
        </w:tc>
        <w:tc>
          <w:tcPr>
            <w:tcW w:w="1025" w:type="dxa"/>
            <w:tcBorders>
              <w:top w:val="single" w:color="152935" w:sz="8" w:space="0"/>
              <w:left w:val="single" w:color="E0E0E0" w:sz="8" w:space="0"/>
              <w:bottom w:val="single" w:color="AEAEAE" w:sz="8" w:space="0"/>
              <w:right w:val="single" w:color="E0E0E0" w:sz="8" w:space="0"/>
            </w:tcBorders>
            <w:shd w:val="clear" w:color="auto" w:fill="FFFFFF"/>
          </w:tcPr>
          <w:p w14:paraId="04A49828">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17,930</w:t>
            </w:r>
          </w:p>
        </w:tc>
        <w:tc>
          <w:tcPr>
            <w:tcW w:w="1025" w:type="dxa"/>
            <w:tcBorders>
              <w:top w:val="single" w:color="152935" w:sz="8" w:space="0"/>
              <w:left w:val="single" w:color="E0E0E0" w:sz="8" w:space="0"/>
              <w:bottom w:val="single" w:color="AEAEAE" w:sz="8" w:space="0"/>
              <w:right w:val="nil"/>
            </w:tcBorders>
            <w:shd w:val="clear" w:color="auto" w:fill="FFFFFF"/>
          </w:tcPr>
          <w:p w14:paraId="4BAA9343">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 xml:space="preserve">,000 </w:t>
            </w:r>
            <w:r>
              <w:rPr>
                <w:rFonts w:hint="default" w:ascii="Calibri" w:hAnsi="Calibri" w:eastAsia="Times New Roman" w:cs="Calibri"/>
                <w:color w:val="010205"/>
                <w:sz w:val="20"/>
                <w:szCs w:val="20"/>
                <w:vertAlign w:val="superscript"/>
              </w:rPr>
              <w:t>b</w:t>
            </w:r>
          </w:p>
        </w:tc>
      </w:tr>
      <w:tr w14:paraId="2232F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3" w:type="dxa"/>
            <w:vMerge w:val="continue"/>
            <w:tcBorders>
              <w:top w:val="single" w:color="152935" w:sz="8" w:space="0"/>
              <w:left w:val="nil"/>
              <w:bottom w:val="single" w:color="152935" w:sz="8" w:space="0"/>
              <w:right w:val="nil"/>
            </w:tcBorders>
            <w:shd w:val="clear" w:color="auto" w:fill="E0E0E0"/>
          </w:tcPr>
          <w:p w14:paraId="678E6268">
            <w:pPr>
              <w:adjustRightInd w:val="0"/>
              <w:rPr>
                <w:rFonts w:hint="default" w:ascii="Calibri" w:hAnsi="Calibri" w:eastAsia="Times New Roman" w:cs="Calibri"/>
                <w:color w:val="010205"/>
                <w:sz w:val="20"/>
                <w:szCs w:val="20"/>
              </w:rPr>
            </w:pPr>
          </w:p>
        </w:tc>
        <w:tc>
          <w:tcPr>
            <w:tcW w:w="1284" w:type="dxa"/>
            <w:tcBorders>
              <w:top w:val="single" w:color="AEAEAE" w:sz="8" w:space="0"/>
              <w:left w:val="nil"/>
              <w:bottom w:val="single" w:color="AEAEAE" w:sz="8" w:space="0"/>
              <w:right w:val="nil"/>
            </w:tcBorders>
            <w:shd w:val="clear" w:color="auto" w:fill="E0E0E0"/>
          </w:tcPr>
          <w:p w14:paraId="7AB8FA32">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Residual</w:t>
            </w:r>
          </w:p>
        </w:tc>
        <w:tc>
          <w:tcPr>
            <w:tcW w:w="1469" w:type="dxa"/>
            <w:tcBorders>
              <w:top w:val="single" w:color="AEAEAE" w:sz="8" w:space="0"/>
              <w:left w:val="nil"/>
              <w:bottom w:val="single" w:color="AEAEAE" w:sz="8" w:space="0"/>
              <w:right w:val="single" w:color="E0E0E0" w:sz="8" w:space="0"/>
            </w:tcBorders>
            <w:shd w:val="clear" w:color="auto" w:fill="FFFFFF"/>
          </w:tcPr>
          <w:p w14:paraId="1AEB80F6">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213,065</w:t>
            </w:r>
          </w:p>
        </w:tc>
        <w:tc>
          <w:tcPr>
            <w:tcW w:w="1025" w:type="dxa"/>
            <w:tcBorders>
              <w:top w:val="single" w:color="AEAEAE" w:sz="8" w:space="0"/>
              <w:left w:val="single" w:color="E0E0E0" w:sz="8" w:space="0"/>
              <w:bottom w:val="single" w:color="AEAEAE" w:sz="8" w:space="0"/>
              <w:right w:val="single" w:color="E0E0E0" w:sz="8" w:space="0"/>
            </w:tcBorders>
            <w:shd w:val="clear" w:color="auto" w:fill="FFFFFF"/>
          </w:tcPr>
          <w:p w14:paraId="6933143E">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38</w:t>
            </w:r>
          </w:p>
        </w:tc>
        <w:tc>
          <w:tcPr>
            <w:tcW w:w="1408" w:type="dxa"/>
            <w:tcBorders>
              <w:top w:val="single" w:color="AEAEAE" w:sz="8" w:space="0"/>
              <w:left w:val="single" w:color="E0E0E0" w:sz="8" w:space="0"/>
              <w:bottom w:val="single" w:color="AEAEAE" w:sz="8" w:space="0"/>
              <w:right w:val="single" w:color="E0E0E0" w:sz="8" w:space="0"/>
            </w:tcBorders>
            <w:shd w:val="clear" w:color="auto" w:fill="FFFFFF"/>
          </w:tcPr>
          <w:p w14:paraId="77D736ED">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5,607</w:t>
            </w:r>
          </w:p>
        </w:tc>
        <w:tc>
          <w:tcPr>
            <w:tcW w:w="1025" w:type="dxa"/>
            <w:tcBorders>
              <w:top w:val="single" w:color="AEAEAE" w:sz="8" w:space="0"/>
              <w:left w:val="single" w:color="E0E0E0" w:sz="8" w:space="0"/>
              <w:bottom w:val="single" w:color="AEAEAE" w:sz="8" w:space="0"/>
              <w:right w:val="single" w:color="E0E0E0" w:sz="8" w:space="0"/>
            </w:tcBorders>
            <w:shd w:val="clear" w:color="auto" w:fill="FFFFFF"/>
            <w:vAlign w:val="center"/>
          </w:tcPr>
          <w:p w14:paraId="4764439B">
            <w:pPr>
              <w:adjustRightInd w:val="0"/>
              <w:rPr>
                <w:rFonts w:hint="default" w:ascii="Calibri" w:hAnsi="Calibri" w:eastAsia="Times New Roman" w:cs="Calibri"/>
                <w:sz w:val="20"/>
                <w:szCs w:val="20"/>
              </w:rPr>
            </w:pPr>
          </w:p>
        </w:tc>
        <w:tc>
          <w:tcPr>
            <w:tcW w:w="1025" w:type="dxa"/>
            <w:tcBorders>
              <w:top w:val="single" w:color="AEAEAE" w:sz="8" w:space="0"/>
              <w:left w:val="single" w:color="E0E0E0" w:sz="8" w:space="0"/>
              <w:bottom w:val="single" w:color="AEAEAE" w:sz="8" w:space="0"/>
              <w:right w:val="nil"/>
            </w:tcBorders>
            <w:shd w:val="clear" w:color="auto" w:fill="FFFFFF"/>
            <w:vAlign w:val="center"/>
          </w:tcPr>
          <w:p w14:paraId="70708B35">
            <w:pPr>
              <w:adjustRightInd w:val="0"/>
              <w:rPr>
                <w:rFonts w:hint="default" w:ascii="Calibri" w:hAnsi="Calibri" w:eastAsia="Times New Roman" w:cs="Calibri"/>
                <w:sz w:val="20"/>
                <w:szCs w:val="20"/>
              </w:rPr>
            </w:pPr>
          </w:p>
        </w:tc>
      </w:tr>
      <w:tr w14:paraId="68D3A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3" w:type="dxa"/>
            <w:vMerge w:val="continue"/>
            <w:tcBorders>
              <w:top w:val="single" w:color="152935" w:sz="8" w:space="0"/>
              <w:left w:val="nil"/>
              <w:bottom w:val="single" w:color="152935" w:sz="8" w:space="0"/>
              <w:right w:val="nil"/>
            </w:tcBorders>
            <w:shd w:val="clear" w:color="auto" w:fill="E0E0E0"/>
          </w:tcPr>
          <w:p w14:paraId="294B1005">
            <w:pPr>
              <w:adjustRightInd w:val="0"/>
              <w:rPr>
                <w:rFonts w:hint="default" w:ascii="Calibri" w:hAnsi="Calibri" w:eastAsia="Times New Roman" w:cs="Calibri"/>
                <w:sz w:val="20"/>
                <w:szCs w:val="20"/>
              </w:rPr>
            </w:pPr>
          </w:p>
        </w:tc>
        <w:tc>
          <w:tcPr>
            <w:tcW w:w="1284" w:type="dxa"/>
            <w:tcBorders>
              <w:top w:val="single" w:color="AEAEAE" w:sz="8" w:space="0"/>
              <w:left w:val="nil"/>
              <w:bottom w:val="single" w:color="152935" w:sz="8" w:space="0"/>
              <w:right w:val="nil"/>
            </w:tcBorders>
            <w:shd w:val="clear" w:color="auto" w:fill="E0E0E0"/>
          </w:tcPr>
          <w:p w14:paraId="664FB083">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Total</w:t>
            </w:r>
          </w:p>
        </w:tc>
        <w:tc>
          <w:tcPr>
            <w:tcW w:w="1469" w:type="dxa"/>
            <w:tcBorders>
              <w:top w:val="single" w:color="AEAEAE" w:sz="8" w:space="0"/>
              <w:left w:val="nil"/>
              <w:bottom w:val="single" w:color="152935" w:sz="8" w:space="0"/>
              <w:right w:val="single" w:color="E0E0E0" w:sz="8" w:space="0"/>
            </w:tcBorders>
            <w:shd w:val="clear" w:color="auto" w:fill="FFFFFF"/>
          </w:tcPr>
          <w:p w14:paraId="75CCCAA2">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313,600</w:t>
            </w:r>
          </w:p>
        </w:tc>
        <w:tc>
          <w:tcPr>
            <w:tcW w:w="1025" w:type="dxa"/>
            <w:tcBorders>
              <w:top w:val="single" w:color="AEAEAE" w:sz="8" w:space="0"/>
              <w:left w:val="single" w:color="E0E0E0" w:sz="8" w:space="0"/>
              <w:bottom w:val="single" w:color="152935" w:sz="8" w:space="0"/>
              <w:right w:val="single" w:color="E0E0E0" w:sz="8" w:space="0"/>
            </w:tcBorders>
            <w:shd w:val="clear" w:color="auto" w:fill="FFFFFF"/>
          </w:tcPr>
          <w:p w14:paraId="0343B906">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39</w:t>
            </w:r>
          </w:p>
        </w:tc>
        <w:tc>
          <w:tcPr>
            <w:tcW w:w="1408" w:type="dxa"/>
            <w:tcBorders>
              <w:top w:val="single" w:color="AEAEAE" w:sz="8" w:space="0"/>
              <w:left w:val="single" w:color="E0E0E0" w:sz="8" w:space="0"/>
              <w:bottom w:val="single" w:color="152935" w:sz="8" w:space="0"/>
              <w:right w:val="single" w:color="E0E0E0" w:sz="8" w:space="0"/>
            </w:tcBorders>
            <w:shd w:val="clear" w:color="auto" w:fill="FFFFFF"/>
            <w:vAlign w:val="center"/>
          </w:tcPr>
          <w:p w14:paraId="21CA2C27">
            <w:pPr>
              <w:adjustRightInd w:val="0"/>
              <w:rPr>
                <w:rFonts w:hint="default" w:ascii="Calibri" w:hAnsi="Calibri" w:eastAsia="Times New Roman" w:cs="Calibri"/>
                <w:sz w:val="20"/>
                <w:szCs w:val="20"/>
              </w:rPr>
            </w:pPr>
          </w:p>
        </w:tc>
        <w:tc>
          <w:tcPr>
            <w:tcW w:w="1025" w:type="dxa"/>
            <w:tcBorders>
              <w:top w:val="single" w:color="AEAEAE" w:sz="8" w:space="0"/>
              <w:left w:val="single" w:color="E0E0E0" w:sz="8" w:space="0"/>
              <w:bottom w:val="single" w:color="152935" w:sz="8" w:space="0"/>
              <w:right w:val="single" w:color="E0E0E0" w:sz="8" w:space="0"/>
            </w:tcBorders>
            <w:shd w:val="clear" w:color="auto" w:fill="FFFFFF"/>
            <w:vAlign w:val="center"/>
          </w:tcPr>
          <w:p w14:paraId="662F28BB">
            <w:pPr>
              <w:adjustRightInd w:val="0"/>
              <w:rPr>
                <w:rFonts w:hint="default" w:ascii="Calibri" w:hAnsi="Calibri" w:eastAsia="Times New Roman" w:cs="Calibri"/>
                <w:sz w:val="20"/>
                <w:szCs w:val="20"/>
              </w:rPr>
            </w:pPr>
          </w:p>
        </w:tc>
        <w:tc>
          <w:tcPr>
            <w:tcW w:w="1025" w:type="dxa"/>
            <w:tcBorders>
              <w:top w:val="single" w:color="AEAEAE" w:sz="8" w:space="0"/>
              <w:left w:val="single" w:color="E0E0E0" w:sz="8" w:space="0"/>
              <w:bottom w:val="single" w:color="152935" w:sz="8" w:space="0"/>
              <w:right w:val="nil"/>
            </w:tcBorders>
            <w:shd w:val="clear" w:color="auto" w:fill="FFFFFF"/>
            <w:vAlign w:val="center"/>
          </w:tcPr>
          <w:p w14:paraId="08FB0AD8">
            <w:pPr>
              <w:adjustRightInd w:val="0"/>
              <w:rPr>
                <w:rFonts w:hint="default" w:ascii="Calibri" w:hAnsi="Calibri" w:eastAsia="Times New Roman" w:cs="Calibri"/>
                <w:sz w:val="20"/>
                <w:szCs w:val="20"/>
              </w:rPr>
            </w:pPr>
          </w:p>
        </w:tc>
      </w:tr>
      <w:tr w14:paraId="2422F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69" w:type="dxa"/>
            <w:gridSpan w:val="7"/>
            <w:tcBorders>
              <w:top w:val="nil"/>
              <w:left w:val="nil"/>
              <w:bottom w:val="nil"/>
              <w:right w:val="nil"/>
            </w:tcBorders>
            <w:shd w:val="clear" w:color="auto" w:fill="FFFFFF"/>
          </w:tcPr>
          <w:p w14:paraId="2D5DFC6E">
            <w:pPr>
              <w:adjustRightInd w:val="0"/>
              <w:spacing w:line="320" w:lineRule="atLeast"/>
              <w:ind w:left="60" w:right="60"/>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a. Dependent Variable: employee welfare</w:t>
            </w:r>
          </w:p>
        </w:tc>
      </w:tr>
      <w:tr w14:paraId="58892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69" w:type="dxa"/>
            <w:gridSpan w:val="7"/>
            <w:tcBorders>
              <w:top w:val="nil"/>
              <w:left w:val="nil"/>
              <w:bottom w:val="nil"/>
              <w:right w:val="nil"/>
            </w:tcBorders>
            <w:shd w:val="clear" w:color="auto" w:fill="FFFFFF"/>
          </w:tcPr>
          <w:p w14:paraId="078E0583">
            <w:pPr>
              <w:adjustRightInd w:val="0"/>
              <w:spacing w:line="320" w:lineRule="atLeast"/>
              <w:ind w:left="60" w:right="60"/>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b. Predictors: (Constant), leadership</w:t>
            </w:r>
          </w:p>
        </w:tc>
      </w:tr>
    </w:tbl>
    <w:p w14:paraId="3F75EDC4">
      <w:pPr>
        <w:adjustRightInd w:val="0"/>
        <w:spacing w:line="400" w:lineRule="atLeast"/>
        <w:rPr>
          <w:rFonts w:hint="default" w:ascii="Calibri" w:hAnsi="Calibri" w:eastAsia="Times New Roman" w:cs="Calibri"/>
          <w:sz w:val="20"/>
          <w:szCs w:val="20"/>
        </w:rPr>
      </w:pPr>
    </w:p>
    <w:p w14:paraId="1A361375">
      <w:pPr>
        <w:ind w:left="720"/>
        <w:jc w:val="both"/>
        <w:rPr>
          <w:rFonts w:hint="default" w:ascii="Calibri" w:hAnsi="Calibri" w:eastAsia="Times New Roman" w:cs="Calibri"/>
          <w:b/>
          <w:sz w:val="20"/>
          <w:szCs w:val="20"/>
        </w:rPr>
      </w:pPr>
      <w:r>
        <w:rPr>
          <w:rFonts w:hint="default" w:ascii="Calibri" w:hAnsi="Calibri" w:eastAsia="Times New Roman" w:cs="Calibri"/>
          <w:bCs/>
          <w:sz w:val="20"/>
          <w:szCs w:val="20"/>
        </w:rPr>
        <w:t xml:space="preserve">From the output of the anova table it is known that the calculated </w:t>
      </w:r>
      <w:r>
        <w:rPr>
          <w:rFonts w:hint="default" w:ascii="Calibri" w:hAnsi="Calibri" w:eastAsia="Times New Roman" w:cs="Calibri"/>
          <w:b/>
          <w:sz w:val="20"/>
          <w:szCs w:val="20"/>
        </w:rPr>
        <w:t xml:space="preserve">F value </w:t>
      </w:r>
      <w:r>
        <w:rPr>
          <w:rFonts w:hint="default" w:ascii="Calibri" w:hAnsi="Calibri" w:eastAsia="Times New Roman" w:cs="Calibri"/>
          <w:bCs/>
          <w:sz w:val="20"/>
          <w:szCs w:val="20"/>
        </w:rPr>
        <w:t xml:space="preserve">is 17.930 with a significance level of 0.000 &lt;0.005. So the regression model can be used to predict the leadership variable (x) on the employee welfare variable (y). From these results it can be concluded that </w:t>
      </w:r>
      <w:r>
        <w:rPr>
          <w:rFonts w:hint="default" w:ascii="Calibri" w:hAnsi="Calibri" w:eastAsia="Times New Roman" w:cs="Calibri"/>
          <w:b/>
          <w:sz w:val="20"/>
          <w:szCs w:val="20"/>
        </w:rPr>
        <w:t>there is an influence between the role of leadership in the welfare of employees.</w:t>
      </w:r>
    </w:p>
    <w:p w14:paraId="6433F20E">
      <w:pPr>
        <w:adjustRightInd w:val="0"/>
        <w:rPr>
          <w:rFonts w:hint="default" w:ascii="Calibri" w:hAnsi="Calibri" w:eastAsia="Times New Roman" w:cs="Calibri"/>
          <w:sz w:val="20"/>
          <w:szCs w:val="20"/>
        </w:rPr>
      </w:pPr>
    </w:p>
    <w:tbl>
      <w:tblPr>
        <w:tblStyle w:val="8"/>
        <w:tblW w:w="5843" w:type="dxa"/>
        <w:tblInd w:w="107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95"/>
        <w:gridCol w:w="1024"/>
        <w:gridCol w:w="1086"/>
        <w:gridCol w:w="1469"/>
        <w:gridCol w:w="1469"/>
      </w:tblGrid>
      <w:tr w14:paraId="34C88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843" w:type="dxa"/>
            <w:gridSpan w:val="5"/>
            <w:tcBorders>
              <w:top w:val="nil"/>
              <w:left w:val="nil"/>
              <w:bottom w:val="nil"/>
              <w:right w:val="nil"/>
            </w:tcBorders>
            <w:shd w:val="clear" w:color="auto" w:fill="FFFFFF"/>
            <w:vAlign w:val="center"/>
          </w:tcPr>
          <w:p w14:paraId="3723ED49">
            <w:pPr>
              <w:adjustRightInd w:val="0"/>
              <w:spacing w:line="320" w:lineRule="atLeast"/>
              <w:ind w:left="60" w:right="60"/>
              <w:jc w:val="center"/>
              <w:rPr>
                <w:rFonts w:hint="default" w:ascii="Calibri" w:hAnsi="Calibri" w:eastAsia="Times New Roman" w:cs="Calibri"/>
                <w:color w:val="010205"/>
                <w:sz w:val="20"/>
                <w:szCs w:val="20"/>
              </w:rPr>
            </w:pPr>
            <w:r>
              <w:rPr>
                <w:rFonts w:hint="default" w:ascii="Calibri" w:hAnsi="Calibri" w:eastAsia="Times New Roman" w:cs="Calibri"/>
                <w:b/>
                <w:bCs/>
                <w:color w:val="010205"/>
                <w:sz w:val="20"/>
                <w:szCs w:val="20"/>
              </w:rPr>
              <w:t>Model Summary</w:t>
            </w:r>
          </w:p>
        </w:tc>
      </w:tr>
      <w:tr w14:paraId="75A52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5" w:type="dxa"/>
            <w:tcBorders>
              <w:top w:val="nil"/>
              <w:left w:val="nil"/>
              <w:bottom w:val="single" w:color="152935" w:sz="8" w:space="0"/>
              <w:right w:val="nil"/>
            </w:tcBorders>
            <w:shd w:val="clear" w:color="auto" w:fill="FFFFFF"/>
            <w:vAlign w:val="bottom"/>
          </w:tcPr>
          <w:p w14:paraId="02A09001">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Model</w:t>
            </w:r>
          </w:p>
        </w:tc>
        <w:tc>
          <w:tcPr>
            <w:tcW w:w="1024" w:type="dxa"/>
            <w:tcBorders>
              <w:top w:val="nil"/>
              <w:left w:val="nil"/>
              <w:bottom w:val="single" w:color="152935" w:sz="8" w:space="0"/>
              <w:right w:val="single" w:color="E0E0E0" w:sz="8" w:space="0"/>
            </w:tcBorders>
            <w:shd w:val="clear" w:color="auto" w:fill="FFFFFF"/>
            <w:vAlign w:val="bottom"/>
          </w:tcPr>
          <w:p w14:paraId="5EC7EA7B">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R</w:t>
            </w:r>
          </w:p>
        </w:tc>
        <w:tc>
          <w:tcPr>
            <w:tcW w:w="1086" w:type="dxa"/>
            <w:tcBorders>
              <w:top w:val="nil"/>
              <w:left w:val="single" w:color="E0E0E0" w:sz="8" w:space="0"/>
              <w:bottom w:val="single" w:color="152935" w:sz="8" w:space="0"/>
              <w:right w:val="single" w:color="E0E0E0" w:sz="8" w:space="0"/>
            </w:tcBorders>
            <w:shd w:val="clear" w:color="auto" w:fill="FFFFFF"/>
            <w:vAlign w:val="bottom"/>
          </w:tcPr>
          <w:p w14:paraId="7C6D2A35">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R Square</w:t>
            </w:r>
          </w:p>
        </w:tc>
        <w:tc>
          <w:tcPr>
            <w:tcW w:w="1469" w:type="dxa"/>
            <w:tcBorders>
              <w:top w:val="nil"/>
              <w:left w:val="single" w:color="E0E0E0" w:sz="8" w:space="0"/>
              <w:bottom w:val="single" w:color="152935" w:sz="8" w:space="0"/>
              <w:right w:val="single" w:color="E0E0E0" w:sz="8" w:space="0"/>
            </w:tcBorders>
            <w:shd w:val="clear" w:color="auto" w:fill="FFFFFF"/>
            <w:vAlign w:val="bottom"/>
          </w:tcPr>
          <w:p w14:paraId="17C51BBB">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Adjusted R Square</w:t>
            </w:r>
          </w:p>
        </w:tc>
        <w:tc>
          <w:tcPr>
            <w:tcW w:w="1469" w:type="dxa"/>
            <w:tcBorders>
              <w:top w:val="nil"/>
              <w:left w:val="single" w:color="E0E0E0" w:sz="8" w:space="0"/>
              <w:bottom w:val="single" w:color="152935" w:sz="8" w:space="0"/>
              <w:right w:val="nil"/>
            </w:tcBorders>
            <w:shd w:val="clear" w:color="auto" w:fill="FFFFFF"/>
            <w:vAlign w:val="bottom"/>
          </w:tcPr>
          <w:p w14:paraId="15CF679D">
            <w:pPr>
              <w:adjustRightInd w:val="0"/>
              <w:spacing w:line="320" w:lineRule="atLeast"/>
              <w:ind w:left="60" w:right="60"/>
              <w:jc w:val="center"/>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Std. Error of the Estimate</w:t>
            </w:r>
          </w:p>
        </w:tc>
      </w:tr>
      <w:tr w14:paraId="62B30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5" w:type="dxa"/>
            <w:tcBorders>
              <w:top w:val="single" w:color="152935" w:sz="8" w:space="0"/>
              <w:left w:val="nil"/>
              <w:bottom w:val="single" w:color="152935" w:sz="8" w:space="0"/>
              <w:right w:val="nil"/>
            </w:tcBorders>
            <w:shd w:val="clear" w:color="auto" w:fill="E0E0E0"/>
          </w:tcPr>
          <w:p w14:paraId="5930285E">
            <w:pPr>
              <w:adjustRightInd w:val="0"/>
              <w:spacing w:line="320" w:lineRule="atLeast"/>
              <w:ind w:left="60" w:right="60"/>
              <w:rPr>
                <w:rFonts w:hint="default" w:ascii="Calibri" w:hAnsi="Calibri" w:eastAsia="Times New Roman" w:cs="Calibri"/>
                <w:color w:val="264A60"/>
                <w:sz w:val="20"/>
                <w:szCs w:val="20"/>
              </w:rPr>
            </w:pPr>
            <w:r>
              <w:rPr>
                <w:rFonts w:hint="default" w:ascii="Calibri" w:hAnsi="Calibri" w:eastAsia="Times New Roman" w:cs="Calibri"/>
                <w:color w:val="264A60"/>
                <w:sz w:val="20"/>
                <w:szCs w:val="20"/>
              </w:rPr>
              <w:t>1</w:t>
            </w:r>
          </w:p>
        </w:tc>
        <w:tc>
          <w:tcPr>
            <w:tcW w:w="1024" w:type="dxa"/>
            <w:tcBorders>
              <w:top w:val="single" w:color="152935" w:sz="8" w:space="0"/>
              <w:left w:val="nil"/>
              <w:bottom w:val="single" w:color="152935" w:sz="8" w:space="0"/>
              <w:right w:val="single" w:color="E0E0E0" w:sz="8" w:space="0"/>
            </w:tcBorders>
            <w:shd w:val="clear" w:color="auto" w:fill="FFFFFF"/>
          </w:tcPr>
          <w:p w14:paraId="6C1F3BBB">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 xml:space="preserve">,566 </w:t>
            </w:r>
            <w:r>
              <w:rPr>
                <w:rFonts w:hint="default" w:ascii="Calibri" w:hAnsi="Calibri" w:eastAsia="Times New Roman" w:cs="Calibri"/>
                <w:color w:val="010205"/>
                <w:sz w:val="20"/>
                <w:szCs w:val="20"/>
                <w:vertAlign w:val="superscript"/>
              </w:rPr>
              <w:t>a</w:t>
            </w:r>
          </w:p>
        </w:tc>
        <w:tc>
          <w:tcPr>
            <w:tcW w:w="1086" w:type="dxa"/>
            <w:tcBorders>
              <w:top w:val="single" w:color="152935" w:sz="8" w:space="0"/>
              <w:left w:val="single" w:color="E0E0E0" w:sz="8" w:space="0"/>
              <w:bottom w:val="single" w:color="152935" w:sz="8" w:space="0"/>
              <w:right w:val="single" w:color="E0E0E0" w:sz="8" w:space="0"/>
            </w:tcBorders>
            <w:shd w:val="clear" w:color="auto" w:fill="FFFFFF"/>
          </w:tcPr>
          <w:p w14:paraId="1003CF82">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,321</w:t>
            </w:r>
          </w:p>
        </w:tc>
        <w:tc>
          <w:tcPr>
            <w:tcW w:w="1469" w:type="dxa"/>
            <w:tcBorders>
              <w:top w:val="single" w:color="152935" w:sz="8" w:space="0"/>
              <w:left w:val="single" w:color="E0E0E0" w:sz="8" w:space="0"/>
              <w:bottom w:val="single" w:color="152935" w:sz="8" w:space="0"/>
              <w:right w:val="single" w:color="E0E0E0" w:sz="8" w:space="0"/>
            </w:tcBorders>
            <w:shd w:val="clear" w:color="auto" w:fill="FFFFFF"/>
          </w:tcPr>
          <w:p w14:paraId="77C650D2">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,303</w:t>
            </w:r>
          </w:p>
        </w:tc>
        <w:tc>
          <w:tcPr>
            <w:tcW w:w="1469" w:type="dxa"/>
            <w:tcBorders>
              <w:top w:val="single" w:color="152935" w:sz="8" w:space="0"/>
              <w:left w:val="single" w:color="E0E0E0" w:sz="8" w:space="0"/>
              <w:bottom w:val="single" w:color="152935" w:sz="8" w:space="0"/>
              <w:right w:val="nil"/>
            </w:tcBorders>
            <w:shd w:val="clear" w:color="auto" w:fill="FFFFFF"/>
          </w:tcPr>
          <w:p w14:paraId="7E23BB6A">
            <w:pPr>
              <w:adjustRightInd w:val="0"/>
              <w:spacing w:line="320" w:lineRule="atLeast"/>
              <w:ind w:left="60" w:right="60"/>
              <w:jc w:val="right"/>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2,368</w:t>
            </w:r>
          </w:p>
        </w:tc>
      </w:tr>
      <w:tr w14:paraId="56B9E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843" w:type="dxa"/>
            <w:gridSpan w:val="5"/>
            <w:tcBorders>
              <w:top w:val="nil"/>
              <w:left w:val="nil"/>
              <w:bottom w:val="nil"/>
              <w:right w:val="nil"/>
            </w:tcBorders>
            <w:shd w:val="clear" w:color="auto" w:fill="FFFFFF"/>
          </w:tcPr>
          <w:p w14:paraId="29F5DFAB">
            <w:pPr>
              <w:adjustRightInd w:val="0"/>
              <w:spacing w:line="320" w:lineRule="atLeast"/>
              <w:ind w:left="60" w:right="60"/>
              <w:rPr>
                <w:rFonts w:hint="default" w:ascii="Calibri" w:hAnsi="Calibri" w:eastAsia="Times New Roman" w:cs="Calibri"/>
                <w:color w:val="010205"/>
                <w:sz w:val="20"/>
                <w:szCs w:val="20"/>
              </w:rPr>
            </w:pPr>
            <w:r>
              <w:rPr>
                <w:rFonts w:hint="default" w:ascii="Calibri" w:hAnsi="Calibri" w:eastAsia="Times New Roman" w:cs="Calibri"/>
                <w:color w:val="010205"/>
                <w:sz w:val="20"/>
                <w:szCs w:val="20"/>
              </w:rPr>
              <w:t>a. Predictors: (Constant), leadership</w:t>
            </w:r>
          </w:p>
        </w:tc>
      </w:tr>
    </w:tbl>
    <w:p w14:paraId="0EB4E76E">
      <w:pPr>
        <w:adjustRightInd w:val="0"/>
        <w:spacing w:line="400" w:lineRule="atLeast"/>
        <w:jc w:val="both"/>
        <w:rPr>
          <w:rFonts w:hint="default" w:ascii="Calibri" w:hAnsi="Calibri" w:eastAsia="Times New Roman" w:cs="Calibri"/>
          <w:sz w:val="20"/>
          <w:szCs w:val="20"/>
        </w:rPr>
      </w:pPr>
    </w:p>
    <w:p w14:paraId="0622B133">
      <w:pPr>
        <w:ind w:left="720"/>
        <w:jc w:val="both"/>
        <w:rPr>
          <w:rFonts w:hint="default" w:ascii="Calibri" w:hAnsi="Calibri" w:eastAsia="Times New Roman" w:cs="Calibri"/>
          <w:b/>
          <w:sz w:val="20"/>
          <w:szCs w:val="20"/>
        </w:rPr>
      </w:pPr>
      <w:r>
        <w:rPr>
          <w:rFonts w:hint="default" w:ascii="Calibri" w:hAnsi="Calibri" w:eastAsia="Times New Roman" w:cs="Calibri"/>
          <w:bCs/>
          <w:sz w:val="20"/>
          <w:szCs w:val="20"/>
        </w:rPr>
        <w:t xml:space="preserve">Based on the output of the simple regression test in the model summary table, it can be explained that the correlation/relationship value ( </w:t>
      </w:r>
      <w:r>
        <w:rPr>
          <w:rFonts w:hint="default" w:ascii="Calibri" w:hAnsi="Calibri" w:eastAsia="Times New Roman" w:cs="Calibri"/>
          <w:b/>
          <w:sz w:val="20"/>
          <w:szCs w:val="20"/>
        </w:rPr>
        <w:t xml:space="preserve">R) is 0.566, </w:t>
      </w:r>
      <w:r>
        <w:rPr>
          <w:rFonts w:hint="default" w:ascii="Calibri" w:hAnsi="Calibri" w:eastAsia="Times New Roman" w:cs="Calibri"/>
          <w:bCs/>
          <w:sz w:val="20"/>
          <w:szCs w:val="20"/>
        </w:rPr>
        <w:t xml:space="preserve">and the coefficient of determination </w:t>
      </w:r>
      <w:r>
        <w:rPr>
          <w:rFonts w:hint="default" w:ascii="Calibri" w:hAnsi="Calibri" w:eastAsia="Times New Roman" w:cs="Calibri"/>
          <w:b/>
          <w:sz w:val="20"/>
          <w:szCs w:val="20"/>
        </w:rPr>
        <w:t>(R Square) is 0.321, which means that the influence of the leadership variable (X) on the employee welfare variable (Y) is equal to 32.1%.</w:t>
      </w:r>
    </w:p>
    <w:p w14:paraId="7E8A7014">
      <w:pPr>
        <w:widowControl w:val="0"/>
        <w:autoSpaceDE w:val="0"/>
        <w:autoSpaceDN w:val="0"/>
        <w:spacing w:before="20"/>
        <w:jc w:val="both"/>
        <w:rPr>
          <w:rFonts w:hint="default" w:ascii="Calibri" w:hAnsi="Calibri" w:eastAsia="Times New Roman" w:cs="Calibri"/>
          <w:sz w:val="20"/>
          <w:szCs w:val="20"/>
          <w:lang w:val="en-US" w:eastAsia="en-US" w:bidi="ar-SA"/>
        </w:rPr>
      </w:pPr>
    </w:p>
    <w:p w14:paraId="1B6E4EE4">
      <w:pPr>
        <w:widowControl w:val="0"/>
        <w:numPr>
          <w:ilvl w:val="0"/>
          <w:numId w:val="6"/>
        </w:numPr>
        <w:tabs>
          <w:tab w:val="left" w:pos="547"/>
        </w:tabs>
        <w:autoSpaceDE w:val="0"/>
        <w:autoSpaceDN w:val="0"/>
        <w:ind w:left="547" w:hanging="255"/>
        <w:jc w:val="both"/>
        <w:outlineLvl w:val="0"/>
        <w:rPr>
          <w:rFonts w:hint="default" w:ascii="Calibri" w:hAnsi="Calibri" w:eastAsia="Times New Roman" w:cs="Calibri"/>
          <w:b/>
          <w:bCs/>
          <w:sz w:val="20"/>
          <w:szCs w:val="20"/>
          <w:lang w:val="en-US" w:eastAsia="en-US" w:bidi="ar-SA"/>
        </w:rPr>
      </w:pPr>
      <w:r>
        <w:rPr>
          <w:rFonts w:hint="default" w:ascii="Calibri" w:hAnsi="Calibri" w:eastAsia="Times New Roman" w:cs="Calibri"/>
          <w:b/>
          <w:bCs/>
          <w:spacing w:val="-2"/>
          <w:sz w:val="20"/>
          <w:szCs w:val="20"/>
          <w:lang w:val="en-US" w:eastAsia="en-US" w:bidi="ar-SA"/>
        </w:rPr>
        <w:t>Discussion</w:t>
      </w:r>
    </w:p>
    <w:p w14:paraId="7D714AF6">
      <w:pPr>
        <w:ind w:left="720" w:firstLine="547"/>
        <w:jc w:val="both"/>
        <w:rPr>
          <w:rFonts w:hint="default" w:ascii="Calibri" w:hAnsi="Calibri" w:eastAsia="Times New Roman" w:cs="Calibri"/>
          <w:bCs/>
          <w:sz w:val="20"/>
          <w:szCs w:val="20"/>
        </w:rPr>
      </w:pPr>
      <w:r>
        <w:rPr>
          <w:rFonts w:hint="default" w:ascii="Calibri" w:hAnsi="Calibri" w:eastAsia="Times New Roman" w:cs="Calibri"/>
          <w:bCs/>
          <w:sz w:val="20"/>
          <w:szCs w:val="20"/>
        </w:rPr>
        <w:t>Based on the data that has been presented, we can see that the role of leadership has a significant influence on employee well-being.</w:t>
      </w:r>
    </w:p>
    <w:p w14:paraId="57E72ADD">
      <w:pPr>
        <w:ind w:left="547" w:firstLine="720"/>
        <w:jc w:val="both"/>
        <w:rPr>
          <w:rFonts w:hint="default" w:ascii="Calibri" w:hAnsi="Calibri" w:eastAsia="Times New Roman" w:cs="Calibri"/>
          <w:bCs/>
          <w:sz w:val="20"/>
          <w:szCs w:val="20"/>
        </w:rPr>
      </w:pPr>
      <w:r>
        <w:rPr>
          <w:rFonts w:hint="default" w:ascii="Calibri" w:hAnsi="Calibri" w:eastAsia="Times New Roman" w:cs="Calibri"/>
          <w:bCs/>
          <w:sz w:val="20"/>
          <w:szCs w:val="20"/>
        </w:rPr>
        <w:t xml:space="preserve">First, look at </w:t>
      </w:r>
      <w:r>
        <w:rPr>
          <w:rFonts w:hint="default" w:ascii="Calibri" w:hAnsi="Calibri" w:eastAsia="Times New Roman" w:cs="Calibri"/>
          <w:b/>
          <w:sz w:val="20"/>
          <w:szCs w:val="20"/>
        </w:rPr>
        <w:t xml:space="preserve">the calculated F </w:t>
      </w:r>
      <w:r>
        <w:rPr>
          <w:rFonts w:hint="default" w:ascii="Calibri" w:hAnsi="Calibri" w:eastAsia="Times New Roman" w:cs="Calibri"/>
          <w:bCs/>
          <w:sz w:val="20"/>
          <w:szCs w:val="20"/>
        </w:rPr>
        <w:t xml:space="preserve">of 17.930 with a significance level of 0.000 &lt; 0.005. This shows that the regression model used is valid and can be used to predict the influence of the leadership variable (X) on the employee welfare variable (Y). </w:t>
      </w:r>
      <w:r>
        <w:rPr>
          <w:rFonts w:hint="default" w:ascii="Calibri" w:hAnsi="Calibri" w:eastAsia="Times New Roman" w:cs="Calibri"/>
          <w:b/>
          <w:sz w:val="20"/>
          <w:szCs w:val="20"/>
        </w:rPr>
        <w:t>that is, there is strong evidence that leadership has an influence on employee well-being.</w:t>
      </w:r>
    </w:p>
    <w:p w14:paraId="393F749B">
      <w:pPr>
        <w:ind w:left="547" w:firstLine="720"/>
        <w:jc w:val="both"/>
        <w:rPr>
          <w:rFonts w:hint="default" w:ascii="Calibri" w:hAnsi="Calibri" w:eastAsia="Times New Roman" w:cs="Calibri"/>
          <w:b/>
          <w:sz w:val="20"/>
          <w:szCs w:val="20"/>
        </w:rPr>
      </w:pPr>
      <w:r>
        <w:rPr>
          <w:rFonts w:hint="default" w:ascii="Calibri" w:hAnsi="Calibri" w:eastAsia="Times New Roman" w:cs="Calibri"/>
          <w:bCs/>
          <w:sz w:val="20"/>
          <w:szCs w:val="20"/>
        </w:rPr>
        <w:t xml:space="preserve">Second, the </w:t>
      </w:r>
      <w:r>
        <w:rPr>
          <w:rFonts w:hint="default" w:ascii="Calibri" w:hAnsi="Calibri" w:eastAsia="Times New Roman" w:cs="Calibri"/>
          <w:b/>
          <w:sz w:val="20"/>
          <w:szCs w:val="20"/>
        </w:rPr>
        <w:t xml:space="preserve">correlation value (R) </w:t>
      </w:r>
      <w:r>
        <w:rPr>
          <w:rFonts w:hint="default" w:ascii="Calibri" w:hAnsi="Calibri" w:eastAsia="Times New Roman" w:cs="Calibri"/>
          <w:bCs/>
          <w:sz w:val="20"/>
          <w:szCs w:val="20"/>
        </w:rPr>
        <w:t xml:space="preserve">between the leadership variable and employee welfare is 0.566. This value shows that there is a moderate relationship between these two variables. </w:t>
      </w:r>
      <w:r>
        <w:rPr>
          <w:rFonts w:hint="default" w:ascii="Calibri" w:hAnsi="Calibri" w:eastAsia="Times New Roman" w:cs="Calibri"/>
          <w:b/>
          <w:sz w:val="20"/>
          <w:szCs w:val="20"/>
        </w:rPr>
        <w:t>In other words, changes in leadership variables will have an impact on changes in employee welfare variables.</w:t>
      </w:r>
    </w:p>
    <w:p w14:paraId="040AFD46">
      <w:pPr>
        <w:ind w:left="547" w:firstLine="720"/>
        <w:jc w:val="both"/>
        <w:rPr>
          <w:rFonts w:hint="default" w:ascii="Calibri" w:hAnsi="Calibri" w:eastAsia="Times New Roman" w:cs="Calibri"/>
          <w:b/>
          <w:sz w:val="20"/>
          <w:szCs w:val="20"/>
        </w:rPr>
      </w:pPr>
      <w:r>
        <w:rPr>
          <w:rFonts w:hint="default" w:ascii="Calibri" w:hAnsi="Calibri" w:eastAsia="Times New Roman" w:cs="Calibri"/>
          <w:bCs/>
          <w:sz w:val="20"/>
          <w:szCs w:val="20"/>
        </w:rPr>
        <w:t xml:space="preserve">Third, the coefficient </w:t>
      </w:r>
      <w:r>
        <w:rPr>
          <w:rFonts w:hint="default" w:ascii="Calibri" w:hAnsi="Calibri" w:eastAsia="Times New Roman" w:cs="Calibri"/>
          <w:b/>
          <w:sz w:val="20"/>
          <w:szCs w:val="20"/>
        </w:rPr>
        <w:t xml:space="preserve">of determination (R Square) </w:t>
      </w:r>
      <w:r>
        <w:rPr>
          <w:rFonts w:hint="default" w:ascii="Calibri" w:hAnsi="Calibri" w:eastAsia="Times New Roman" w:cs="Calibri"/>
          <w:bCs/>
          <w:sz w:val="20"/>
          <w:szCs w:val="20"/>
        </w:rPr>
        <w:t xml:space="preserve">of 0.321 or 32.1% shows that the leadership variable contributes 32.1% to the employee welfare variable. </w:t>
      </w:r>
      <w:r>
        <w:rPr>
          <w:rFonts w:hint="default" w:ascii="Calibri" w:hAnsi="Calibri" w:eastAsia="Times New Roman" w:cs="Calibri"/>
          <w:b/>
          <w:sz w:val="20"/>
          <w:szCs w:val="20"/>
        </w:rPr>
        <w:t>This means that about a third of the variation in employee well-being can be explained by variation in leadership.</w:t>
      </w:r>
    </w:p>
    <w:p w14:paraId="25A0BA41">
      <w:pPr>
        <w:ind w:left="547" w:firstLine="720"/>
        <w:jc w:val="both"/>
        <w:rPr>
          <w:rFonts w:hint="default" w:ascii="Calibri" w:hAnsi="Calibri" w:eastAsia="Times New Roman" w:cs="Calibri"/>
          <w:bCs/>
          <w:sz w:val="20"/>
          <w:szCs w:val="20"/>
        </w:rPr>
      </w:pPr>
      <w:r>
        <w:rPr>
          <w:rFonts w:hint="default" w:ascii="Calibri" w:hAnsi="Calibri" w:eastAsia="Times New Roman" w:cs="Calibri"/>
          <w:bCs/>
          <w:sz w:val="20"/>
          <w:szCs w:val="20"/>
        </w:rPr>
        <w:t>So, based on this regression analysis, it can be concluded that leadership plays a very important role in employee welfare. A good leader can influence employee welfare, both in terms of job satisfaction, motivation and productivity. Therefore, it is important for organizations to ensure that they have effective and efficient leaders to become a strong foundation in a company.</w:t>
      </w:r>
    </w:p>
    <w:p w14:paraId="188EB2BE">
      <w:pPr>
        <w:ind w:left="547" w:firstLine="720"/>
        <w:jc w:val="both"/>
        <w:rPr>
          <w:rFonts w:hint="default" w:ascii="Calibri" w:hAnsi="Calibri" w:eastAsia="Times New Roman" w:cs="Calibri"/>
          <w:sz w:val="20"/>
          <w:szCs w:val="20"/>
        </w:rPr>
      </w:pPr>
      <w:r>
        <w:rPr>
          <w:rFonts w:hint="default" w:ascii="Calibri" w:hAnsi="Calibri" w:eastAsia="Times New Roman" w:cs="Calibri"/>
          <w:bCs/>
          <w:sz w:val="20"/>
          <w:szCs w:val="20"/>
        </w:rPr>
        <w:t xml:space="preserve">The results of this research are in line with research conducted </w:t>
      </w:r>
      <w:r>
        <w:rPr>
          <w:rFonts w:hint="default" w:ascii="Calibri" w:hAnsi="Calibri" w:eastAsia="Times New Roman" w:cs="Calibri"/>
          <w:sz w:val="20"/>
          <w:szCs w:val="20"/>
        </w:rPr>
        <w:t>by (Kurnia Tri Jayanti1 &amp; Lela Nurlaela Wati 2019) that there is a positive and significant influence between leadership on employee loyalty through employee performance. This research is also in line with research conducted by (Sy Haura Munawwarah &amp; Nur Ahmadi BI Rahmani 2023) improving the quality of human resources, implementing a performance management system, developing competitive leadership, empowering employees, and improving operational services can be a strong foundation for companies to achieve The aim is to provide optimal and sustainable water services for the community.</w:t>
      </w:r>
    </w:p>
    <w:p w14:paraId="65539ABE">
      <w:pPr>
        <w:widowControl w:val="0"/>
        <w:autoSpaceDE w:val="0"/>
        <w:autoSpaceDN w:val="0"/>
        <w:spacing w:before="13"/>
        <w:rPr>
          <w:rFonts w:hint="default" w:ascii="Calibri" w:hAnsi="Calibri" w:eastAsia="Times New Roman" w:cs="Calibri"/>
          <w:sz w:val="20"/>
          <w:szCs w:val="20"/>
          <w:lang w:val="en-US" w:eastAsia="en-US" w:bidi="ar-SA"/>
        </w:rPr>
      </w:pPr>
    </w:p>
    <w:p w14:paraId="356EAFB4">
      <w:pPr>
        <w:widowControl w:val="0"/>
        <w:numPr>
          <w:ilvl w:val="0"/>
          <w:numId w:val="6"/>
        </w:numPr>
        <w:tabs>
          <w:tab w:val="left" w:pos="547"/>
        </w:tabs>
        <w:autoSpaceDE w:val="0"/>
        <w:autoSpaceDN w:val="0"/>
        <w:ind w:left="547" w:hanging="255"/>
        <w:jc w:val="both"/>
        <w:outlineLvl w:val="0"/>
        <w:rPr>
          <w:rFonts w:hint="default" w:ascii="Calibri" w:hAnsi="Calibri" w:eastAsia="Times New Roman" w:cs="Calibri"/>
          <w:b/>
          <w:bCs/>
          <w:sz w:val="20"/>
          <w:szCs w:val="20"/>
          <w:lang w:val="en-US" w:eastAsia="en-US" w:bidi="ar-SA"/>
        </w:rPr>
      </w:pPr>
      <w:r>
        <w:rPr>
          <w:rFonts w:hint="default" w:ascii="Calibri" w:hAnsi="Calibri" w:eastAsia="Times New Roman" w:cs="Calibri"/>
          <w:b/>
          <w:bCs/>
          <w:sz w:val="20"/>
          <w:szCs w:val="20"/>
          <w:lang w:val="en-US" w:eastAsia="en-US" w:bidi="ar-SA"/>
        </w:rPr>
        <w:t>Conclusion,</w:t>
      </w:r>
      <w:r>
        <w:rPr>
          <w:rFonts w:hint="default" w:ascii="Calibri" w:hAnsi="Calibri" w:eastAsia="Times New Roman" w:cs="Calibri"/>
          <w:b/>
          <w:bCs/>
          <w:spacing w:val="18"/>
          <w:sz w:val="20"/>
          <w:szCs w:val="20"/>
          <w:lang w:val="en-US" w:eastAsia="en-US" w:bidi="ar-SA"/>
        </w:rPr>
        <w:t xml:space="preserve"> </w:t>
      </w:r>
      <w:r>
        <w:rPr>
          <w:rFonts w:hint="default" w:ascii="Calibri" w:hAnsi="Calibri" w:eastAsia="Times New Roman" w:cs="Calibri"/>
          <w:b/>
          <w:bCs/>
          <w:sz w:val="20"/>
          <w:szCs w:val="20"/>
          <w:lang w:val="en-US" w:eastAsia="en-US" w:bidi="ar-SA"/>
        </w:rPr>
        <w:t>Implication,</w:t>
      </w:r>
      <w:r>
        <w:rPr>
          <w:rFonts w:hint="default" w:ascii="Calibri" w:hAnsi="Calibri" w:eastAsia="Times New Roman" w:cs="Calibri"/>
          <w:b/>
          <w:bCs/>
          <w:spacing w:val="18"/>
          <w:sz w:val="20"/>
          <w:szCs w:val="20"/>
          <w:lang w:val="en-US" w:eastAsia="en-US" w:bidi="ar-SA"/>
        </w:rPr>
        <w:t xml:space="preserve"> </w:t>
      </w:r>
      <w:r>
        <w:rPr>
          <w:rFonts w:hint="default" w:ascii="Calibri" w:hAnsi="Calibri" w:eastAsia="Times New Roman" w:cs="Calibri"/>
          <w:b/>
          <w:bCs/>
          <w:sz w:val="20"/>
          <w:szCs w:val="20"/>
          <w:lang w:val="en-US" w:eastAsia="en-US" w:bidi="ar-SA"/>
        </w:rPr>
        <w:t>and</w:t>
      </w:r>
      <w:r>
        <w:rPr>
          <w:rFonts w:hint="default" w:ascii="Calibri" w:hAnsi="Calibri" w:eastAsia="Times New Roman" w:cs="Calibri"/>
          <w:b/>
          <w:bCs/>
          <w:spacing w:val="19"/>
          <w:sz w:val="20"/>
          <w:szCs w:val="20"/>
          <w:lang w:val="en-US" w:eastAsia="en-US" w:bidi="ar-SA"/>
        </w:rPr>
        <w:t xml:space="preserve"> </w:t>
      </w:r>
      <w:r>
        <w:rPr>
          <w:rFonts w:hint="default" w:ascii="Calibri" w:hAnsi="Calibri" w:eastAsia="Times New Roman" w:cs="Calibri"/>
          <w:b/>
          <w:bCs/>
          <w:spacing w:val="-2"/>
          <w:sz w:val="20"/>
          <w:szCs w:val="20"/>
          <w:lang w:val="en-US" w:eastAsia="en-US" w:bidi="ar-SA"/>
        </w:rPr>
        <w:t>Recommendation</w:t>
      </w:r>
    </w:p>
    <w:p w14:paraId="4E0690F3">
      <w:pPr>
        <w:widowControl/>
        <w:numPr>
          <w:ilvl w:val="1"/>
          <w:numId w:val="4"/>
        </w:numPr>
        <w:autoSpaceDE/>
        <w:autoSpaceDN/>
        <w:spacing w:after="200" w:line="276" w:lineRule="auto"/>
        <w:ind w:left="907" w:hanging="360"/>
        <w:contextualSpacing/>
        <w:jc w:val="both"/>
        <w:rPr>
          <w:rFonts w:hint="default" w:ascii="Calibri" w:hAnsi="Calibri" w:eastAsia="Times New Roman" w:cs="Calibri"/>
          <w:b/>
          <w:sz w:val="20"/>
          <w:szCs w:val="20"/>
          <w:lang w:val="en-US" w:eastAsia="en-US" w:bidi="ar-SA"/>
        </w:rPr>
      </w:pPr>
      <w:r>
        <w:rPr>
          <w:rFonts w:hint="default" w:ascii="Calibri" w:hAnsi="Calibri" w:eastAsia="Times New Roman" w:cs="Calibri"/>
          <w:b/>
          <w:sz w:val="20"/>
          <w:szCs w:val="20"/>
          <w:lang w:val="en-US" w:eastAsia="en-US" w:bidi="ar-SA"/>
        </w:rPr>
        <w:t>Conclusion</w:t>
      </w:r>
    </w:p>
    <w:p w14:paraId="3D852802">
      <w:pPr>
        <w:widowControl w:val="0"/>
        <w:autoSpaceDE w:val="0"/>
        <w:autoSpaceDN w:val="0"/>
        <w:ind w:left="720" w:firstLine="720"/>
        <w:jc w:val="both"/>
        <w:rPr>
          <w:rFonts w:hint="default" w:ascii="Calibri" w:hAnsi="Calibri" w:eastAsia="Times New Roman" w:cs="Calibri"/>
          <w:bCs/>
          <w:sz w:val="20"/>
          <w:szCs w:val="20"/>
          <w:lang w:val="en-US" w:eastAsia="en-US" w:bidi="ar-SA"/>
        </w:rPr>
      </w:pPr>
      <w:r>
        <w:rPr>
          <w:rFonts w:hint="default" w:ascii="Calibri" w:hAnsi="Calibri" w:eastAsia="Times New Roman" w:cs="Calibri"/>
          <w:bCs/>
          <w:sz w:val="20"/>
          <w:szCs w:val="20"/>
          <w:lang w:val="en-US" w:eastAsia="en-US" w:bidi="ar-SA"/>
        </w:rPr>
        <w:t>To answer the problem statement, the conclusion of this research is that the role of leadership has a significant influence, namely 32.1% on employee welfare. Therefore, good and effective leadership is very important in the welfare of employees, and to increase motivation and work morale, and increase employee loyalty towards the company. maintain and improve the physical and mental condition of employees so that their work productivity increases. In addition, this research also shows that the relationship between leadership and employee well-being is moderate, indicating that changes in leadership quality can produce significant changes in employee well-being. Therefore, organizations must invest in leadership development , as this will have a direct impact on employee well-being and, ultimately, will affect the overall performance of the organization.</w:t>
      </w:r>
    </w:p>
    <w:p w14:paraId="2C392434">
      <w:pPr>
        <w:widowControl w:val="0"/>
        <w:autoSpaceDE w:val="0"/>
        <w:autoSpaceDN w:val="0"/>
        <w:ind w:left="720" w:firstLine="720"/>
        <w:jc w:val="both"/>
        <w:rPr>
          <w:rFonts w:hint="default" w:ascii="Calibri" w:hAnsi="Calibri" w:eastAsia="Times New Roman" w:cs="Calibri"/>
          <w:bCs/>
          <w:sz w:val="20"/>
          <w:szCs w:val="20"/>
          <w:lang w:val="en-US" w:eastAsia="en-US" w:bidi="ar-SA"/>
        </w:rPr>
      </w:pPr>
      <w:r>
        <w:rPr>
          <w:rFonts w:hint="default" w:ascii="Calibri" w:hAnsi="Calibri" w:eastAsia="Times New Roman" w:cs="Calibri"/>
          <w:bCs/>
          <w:sz w:val="20"/>
          <w:szCs w:val="20"/>
          <w:lang w:val="en-US" w:eastAsia="en-US" w:bidi="ar-SA"/>
        </w:rPr>
        <w:t>Thus, this research emphasizes the importance of good and effective leadership in improving employee welfare and creating a productive and harmonious work environment.</w:t>
      </w:r>
    </w:p>
    <w:p w14:paraId="22C59F5A">
      <w:pPr>
        <w:widowControl w:val="0"/>
        <w:autoSpaceDE w:val="0"/>
        <w:autoSpaceDN w:val="0"/>
        <w:ind w:left="720" w:firstLine="720"/>
        <w:jc w:val="both"/>
        <w:rPr>
          <w:rFonts w:hint="default" w:ascii="Calibri" w:hAnsi="Calibri" w:eastAsia="Times New Roman" w:cs="Calibri"/>
          <w:bCs/>
          <w:sz w:val="20"/>
          <w:szCs w:val="20"/>
          <w:lang w:val="en-US" w:eastAsia="en-US" w:bidi="ar-SA"/>
        </w:rPr>
      </w:pPr>
    </w:p>
    <w:p w14:paraId="602B126A">
      <w:pPr>
        <w:widowControl/>
        <w:numPr>
          <w:ilvl w:val="1"/>
          <w:numId w:val="4"/>
        </w:numPr>
        <w:autoSpaceDE/>
        <w:autoSpaceDN/>
        <w:spacing w:after="200" w:line="276" w:lineRule="auto"/>
        <w:ind w:left="907" w:hanging="360"/>
        <w:contextualSpacing/>
        <w:jc w:val="both"/>
        <w:rPr>
          <w:rFonts w:hint="default" w:ascii="Calibri" w:hAnsi="Calibri" w:eastAsia="Times New Roman" w:cs="Calibri"/>
          <w:b/>
          <w:sz w:val="20"/>
          <w:szCs w:val="20"/>
          <w:lang w:val="id-ID" w:eastAsia="en-US" w:bidi="ar-SA"/>
        </w:rPr>
      </w:pPr>
      <w:r>
        <w:rPr>
          <w:rFonts w:hint="default" w:ascii="Calibri" w:hAnsi="Calibri" w:eastAsia="Times New Roman" w:cs="Calibri"/>
          <w:b/>
          <w:sz w:val="20"/>
          <w:szCs w:val="20"/>
          <w:lang w:val="id-ID" w:eastAsia="en-US" w:bidi="ar-SA"/>
        </w:rPr>
        <w:t>Suggestion</w:t>
      </w:r>
    </w:p>
    <w:p w14:paraId="4C723C29">
      <w:pPr>
        <w:widowControl/>
        <w:autoSpaceDE/>
        <w:autoSpaceDN/>
        <w:spacing w:after="200"/>
        <w:ind w:left="720" w:firstLine="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Leadership: Highlights the importance of the role of a leader in an organization. Effective leadership can have a positive impact on employee performance and motivation.</w:t>
      </w:r>
    </w:p>
    <w:p w14:paraId="0EB9E096">
      <w:pPr>
        <w:widowControl/>
        <w:autoSpaceDE/>
        <w:autoSpaceDN/>
        <w:spacing w:after="200"/>
        <w:ind w:left="720" w:firstLine="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Employee welfare: Emphasizes efforts to improve employee welfare and happiness, including physical, emotional and psychological aspects and their well-being.</w:t>
      </w:r>
    </w:p>
    <w:p w14:paraId="1CAE70C0">
      <w:pPr>
        <w:widowControl/>
        <w:autoSpaceDE/>
        <w:autoSpaceDN/>
        <w:spacing w:after="200"/>
        <w:ind w:left="720" w:firstLine="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The role of leadership in employee welfare: States that leadership has a significant role in creating a work environment that supports, motivates and improves employee welfare.</w:t>
      </w:r>
    </w:p>
    <w:p w14:paraId="34F54CF7">
      <w:pPr>
        <w:widowControl/>
        <w:autoSpaceDE/>
        <w:autoSpaceDN/>
        <w:spacing w:after="200"/>
        <w:ind w:left="720" w:firstLine="720"/>
        <w:contextualSpacing/>
        <w:jc w:val="both"/>
        <w:rPr>
          <w:rFonts w:hint="default" w:ascii="Calibri" w:hAnsi="Calibri" w:eastAsia="Times New Roman" w:cs="Calibri"/>
          <w:sz w:val="20"/>
          <w:szCs w:val="20"/>
          <w:lang w:val="id-ID" w:eastAsia="en-US" w:bidi="ar-SA"/>
        </w:rPr>
      </w:pPr>
      <w:r>
        <w:rPr>
          <w:rFonts w:hint="default" w:ascii="Calibri" w:hAnsi="Calibri" w:eastAsia="Times New Roman" w:cs="Calibri"/>
          <w:sz w:val="20"/>
          <w:szCs w:val="20"/>
          <w:lang w:val="id-ID" w:eastAsia="en-US" w:bidi="ar-SA"/>
        </w:rPr>
        <w:t>With a focus on the relationship between leadership and employee welfare, this title shows the importance of the leader's role in creating a positive and supportive work environment for all team members.</w:t>
      </w:r>
    </w:p>
    <w:p w14:paraId="7ACCA165">
      <w:pPr>
        <w:widowControl w:val="0"/>
        <w:numPr>
          <w:ilvl w:val="0"/>
          <w:numId w:val="4"/>
        </w:numPr>
        <w:tabs>
          <w:tab w:val="left" w:pos="547"/>
        </w:tabs>
        <w:autoSpaceDE w:val="0"/>
        <w:autoSpaceDN w:val="0"/>
        <w:spacing w:before="75"/>
        <w:ind w:left="900" w:hanging="255"/>
        <w:jc w:val="both"/>
        <w:rPr>
          <w:rFonts w:hint="default" w:ascii="Calibri" w:hAnsi="Calibri" w:eastAsia="Times New Roman" w:cs="Calibri"/>
          <w:b/>
          <w:sz w:val="20"/>
          <w:szCs w:val="20"/>
          <w:lang w:val="en-US" w:eastAsia="en-US" w:bidi="ar-SA"/>
        </w:rPr>
      </w:pPr>
      <w:r>
        <w:rPr>
          <w:rFonts w:hint="default" w:ascii="Calibri" w:hAnsi="Calibri" w:eastAsia="Times New Roman" w:cs="Calibri"/>
          <w:b/>
          <w:sz w:val="20"/>
          <w:szCs w:val="20"/>
          <w:lang w:val="en-US" w:eastAsia="en-US" w:bidi="ar-SA"/>
        </w:rPr>
        <w:t>References</w:t>
      </w:r>
    </w:p>
    <w:p w14:paraId="519C3099">
      <w:pPr>
        <w:adjustRightInd w:val="0"/>
        <w:ind w:left="1350" w:hanging="630"/>
        <w:jc w:val="both"/>
        <w:rPr>
          <w:rFonts w:hint="default" w:ascii="Calibri" w:hAnsi="Calibri" w:eastAsia="Times New Roman" w:cs="Calibri"/>
          <w:sz w:val="20"/>
          <w:szCs w:val="20"/>
        </w:rPr>
      </w:pPr>
      <w:bookmarkStart w:id="5" w:name="_Hlk167881864"/>
      <w:bookmarkStart w:id="6" w:name="_GoBack"/>
      <w:r>
        <w:rPr>
          <w:rFonts w:hint="default" w:ascii="Calibri" w:hAnsi="Calibri" w:eastAsia="Times New Roman" w:cs="Calibri"/>
          <w:sz w:val="20"/>
          <w:szCs w:val="20"/>
          <w:lang w:val="id-ID"/>
        </w:rPr>
        <w:fldChar w:fldCharType="begin" w:fldLock="1"/>
      </w:r>
      <w:r>
        <w:rPr>
          <w:rFonts w:hint="default" w:ascii="Calibri" w:hAnsi="Calibri" w:eastAsia="Times New Roman" w:cs="Calibri"/>
          <w:sz w:val="20"/>
          <w:szCs w:val="20"/>
          <w:lang w:val="id-ID"/>
        </w:rPr>
        <w:instrText xml:space="preserve">ADDIN Mendeley Bibliography CSL_BIBLIOGRAPHY </w:instrText>
      </w:r>
      <w:r>
        <w:rPr>
          <w:rFonts w:hint="default" w:ascii="Calibri" w:hAnsi="Calibri" w:eastAsia="Times New Roman" w:cs="Calibri"/>
          <w:sz w:val="20"/>
          <w:szCs w:val="20"/>
          <w:lang w:val="id-ID"/>
        </w:rPr>
        <w:fldChar w:fldCharType="separate"/>
      </w:r>
      <w:r>
        <w:rPr>
          <w:rFonts w:hint="default" w:ascii="Calibri" w:hAnsi="Calibri" w:eastAsia="Times New Roman" w:cs="Calibri"/>
          <w:sz w:val="20"/>
          <w:szCs w:val="20"/>
        </w:rPr>
        <w:t xml:space="preserve">Amalia, S., Rodiah, S., &amp; Azmi, Z. (2021). The Influence of Management Control Systems, Operational Audits, Leadership Style, and Work Discipline on PT Tri Bhakti Prima Perkasa Employee Performance. </w:t>
      </w:r>
      <w:r>
        <w:rPr>
          <w:rFonts w:hint="default" w:ascii="Calibri" w:hAnsi="Calibri" w:eastAsia="Times New Roman" w:cs="Calibri"/>
          <w:i/>
          <w:iCs/>
          <w:sz w:val="20"/>
          <w:szCs w:val="20"/>
        </w:rPr>
        <w:t xml:space="preserve">SNEBA Journal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1 </w:t>
      </w:r>
      <w:r>
        <w:rPr>
          <w:rFonts w:hint="default" w:ascii="Calibri" w:hAnsi="Calibri" w:eastAsia="Times New Roman" w:cs="Calibri"/>
          <w:sz w:val="20"/>
          <w:szCs w:val="20"/>
        </w:rPr>
        <w:t>, 131–142.</w:t>
      </w:r>
    </w:p>
    <w:p w14:paraId="42F5B0F9">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Eka Putra, AS (2021). The Influence of Competency and Integrity on the Performance of Village Officials. </w:t>
      </w:r>
      <w:r>
        <w:rPr>
          <w:rFonts w:hint="default" w:ascii="Calibri" w:hAnsi="Calibri" w:eastAsia="Times New Roman" w:cs="Calibri"/>
          <w:i/>
          <w:iCs/>
          <w:sz w:val="20"/>
          <w:szCs w:val="20"/>
        </w:rPr>
        <w:t xml:space="preserve">JESS (Journal of Education on Social Science)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5 </w:t>
      </w:r>
      <w:r>
        <w:rPr>
          <w:rFonts w:hint="default" w:ascii="Calibri" w:hAnsi="Calibri" w:eastAsia="Times New Roman" w:cs="Calibri"/>
          <w:sz w:val="20"/>
          <w:szCs w:val="20"/>
        </w:rPr>
        <w:t>(1), 24. https://doi.org/10.24036/jess.v5i1.314</w:t>
      </w:r>
    </w:p>
    <w:p w14:paraId="631DC08C">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Fajri, D.L. (2022). </w:t>
      </w:r>
      <w:r>
        <w:rPr>
          <w:rFonts w:hint="default" w:ascii="Calibri" w:hAnsi="Calibri" w:eastAsia="Times New Roman" w:cs="Calibri"/>
          <w:i/>
          <w:iCs/>
          <w:sz w:val="20"/>
          <w:szCs w:val="20"/>
        </w:rPr>
        <w:t xml:space="preserve">Questionnaires are a data collection method, here are the types and examples </w:t>
      </w:r>
      <w:r>
        <w:rPr>
          <w:rFonts w:hint="default" w:ascii="Calibri" w:hAnsi="Calibri" w:eastAsia="Times New Roman" w:cs="Calibri"/>
          <w:sz w:val="20"/>
          <w:szCs w:val="20"/>
        </w:rPr>
        <w:t>. https://katadata.co.id/berita/nasional/62b9f04590193/kuesioner-dapat-method-pengumpulan-data-berikut-jen-dan-cepatnya</w:t>
      </w:r>
    </w:p>
    <w:p w14:paraId="30706199">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Hikmatul, L., Akhmad, M., Jamil, S., Mujtaba, M., &amp; Zuana. (2020). According to Glibert said that. </w:t>
      </w:r>
      <w:r>
        <w:rPr>
          <w:rFonts w:hint="default" w:ascii="Calibri" w:hAnsi="Calibri" w:eastAsia="Times New Roman" w:cs="Calibri"/>
          <w:i/>
          <w:iCs/>
          <w:sz w:val="20"/>
          <w:szCs w:val="20"/>
        </w:rPr>
        <w:t xml:space="preserve">Al-Tsiqoh Journal (Da'wah and Economics)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5 </w:t>
      </w:r>
      <w:r>
        <w:rPr>
          <w:rFonts w:hint="default" w:ascii="Calibri" w:hAnsi="Calibri" w:eastAsia="Times New Roman" w:cs="Calibri"/>
          <w:sz w:val="20"/>
          <w:szCs w:val="20"/>
        </w:rPr>
        <w:t>(1), 80–91.</w:t>
      </w:r>
    </w:p>
    <w:p w14:paraId="73492981">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Hudayati, S., Rijali, S., &amp; Hayati, R. (2019). The role of leaders in improving employee work discipline is seen from the aspect of example or role modeling at the Tanjung District Office, Tabalong Regency. </w:t>
      </w:r>
      <w:r>
        <w:rPr>
          <w:rFonts w:hint="default" w:ascii="Calibri" w:hAnsi="Calibri" w:eastAsia="Times New Roman" w:cs="Calibri"/>
          <w:i/>
          <w:iCs/>
          <w:sz w:val="20"/>
          <w:szCs w:val="20"/>
        </w:rPr>
        <w:t xml:space="preserve">Japb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2 </w:t>
      </w:r>
      <w:r>
        <w:rPr>
          <w:rFonts w:hint="default" w:ascii="Calibri" w:hAnsi="Calibri" w:eastAsia="Times New Roman" w:cs="Calibri"/>
          <w:sz w:val="20"/>
          <w:szCs w:val="20"/>
        </w:rPr>
        <w:t>(1), 292–307.</w:t>
      </w:r>
    </w:p>
    <w:p w14:paraId="3A47B30D">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Indra Kusdarianto, Rismalasari, Muhammad Ikbal, H. (2022). The Influence of Leadership and Communication Style on Work Productivity. </w:t>
      </w:r>
      <w:r>
        <w:rPr>
          <w:rFonts w:hint="default" w:ascii="Calibri" w:hAnsi="Calibri" w:eastAsia="Times New Roman" w:cs="Calibri"/>
          <w:i/>
          <w:iCs/>
          <w:sz w:val="20"/>
          <w:szCs w:val="20"/>
        </w:rPr>
        <w:t xml:space="preserve">Jamasy: Journal of Accounting…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8 </w:t>
      </w:r>
      <w:r>
        <w:rPr>
          <w:rFonts w:hint="default" w:ascii="Calibri" w:hAnsi="Calibri" w:eastAsia="Times New Roman" w:cs="Calibri"/>
          <w:sz w:val="20"/>
          <w:szCs w:val="20"/>
        </w:rPr>
        <w:t>(1), 83–92. https://ojs.unsiq.ac.id/index.php/jamasy/article/view/2705%0Ahttps://ojs.unsiq.ac.id/index.php/jamasy/article/download/2705/1625</w:t>
      </w:r>
    </w:p>
    <w:p w14:paraId="59681D40">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Jayanti, KT, &amp; Wati, LN (2019). THE INFLUENCE OF LEADERSHIP STYLE ON EMPLOYEE PERFORMANCE AND ITS IMPACT ON EMPLOYEE LOYALTY. </w:t>
      </w:r>
      <w:r>
        <w:rPr>
          <w:rFonts w:hint="default" w:ascii="Calibri" w:hAnsi="Calibri" w:eastAsia="Times New Roman" w:cs="Calibri"/>
          <w:i/>
          <w:iCs/>
          <w:sz w:val="20"/>
          <w:szCs w:val="20"/>
        </w:rPr>
        <w:t xml:space="preserve">Economic Journal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9 </w:t>
      </w:r>
      <w:r>
        <w:rPr>
          <w:rFonts w:hint="default" w:ascii="Calibri" w:hAnsi="Calibri" w:eastAsia="Times New Roman" w:cs="Calibri"/>
          <w:sz w:val="20"/>
          <w:szCs w:val="20"/>
        </w:rPr>
        <w:t>(1), 71–88. http://ejournal.stiemj.ac.id/index.php/ekobis/article/view/51/32</w:t>
      </w:r>
    </w:p>
    <w:p w14:paraId="00934230">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Junaidi, &amp; Medan, D. (2018). The Role of Leadership in Improving Employee Performance in Services at the Bkkbn Krakatau Medan Office. </w:t>
      </w:r>
      <w:r>
        <w:rPr>
          <w:rFonts w:hint="default" w:ascii="Calibri" w:hAnsi="Calibri" w:eastAsia="Times New Roman" w:cs="Calibri"/>
          <w:i/>
          <w:iCs/>
          <w:sz w:val="20"/>
          <w:szCs w:val="20"/>
        </w:rPr>
        <w:t xml:space="preserve">UNDHAR MEDAN Rform Public Journal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1 </w:t>
      </w:r>
      <w:r>
        <w:rPr>
          <w:rFonts w:hint="default" w:ascii="Calibri" w:hAnsi="Calibri" w:eastAsia="Times New Roman" w:cs="Calibri"/>
          <w:sz w:val="20"/>
          <w:szCs w:val="20"/>
        </w:rPr>
        <w:t>, 1–23.</w:t>
      </w:r>
    </w:p>
    <w:p w14:paraId="7E647266">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Kamillia, WI, Aulia, N., Mayar, R., &amp; Angreini, T. (2022). The Role of Wali Nagari Leadership in Community Welfare in Kenagarian Pauh Duo Nan Batigo. </w:t>
      </w:r>
      <w:r>
        <w:rPr>
          <w:rFonts w:hint="default" w:ascii="Calibri" w:hAnsi="Calibri" w:eastAsia="Times New Roman" w:cs="Calibri"/>
          <w:i/>
          <w:iCs/>
          <w:sz w:val="20"/>
          <w:szCs w:val="20"/>
        </w:rPr>
        <w:t xml:space="preserve">Journal of Multidisciplinary Research and Development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4 </w:t>
      </w:r>
      <w:r>
        <w:rPr>
          <w:rFonts w:hint="default" w:ascii="Calibri" w:hAnsi="Calibri" w:eastAsia="Times New Roman" w:cs="Calibri"/>
          <w:sz w:val="20"/>
          <w:szCs w:val="20"/>
        </w:rPr>
        <w:t>(4), 40–51.</w:t>
      </w:r>
    </w:p>
    <w:p w14:paraId="3D7F0709">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Laksana, A., &amp; Fajarwati, NK (2021). Communication Strategy of the National Trade Union Organization Pt. Parkland World Indonesia in Improving Employee Welfare. </w:t>
      </w:r>
      <w:r>
        <w:rPr>
          <w:rFonts w:hint="default" w:ascii="Calibri" w:hAnsi="Calibri" w:eastAsia="Times New Roman" w:cs="Calibri"/>
          <w:i/>
          <w:iCs/>
          <w:sz w:val="20"/>
          <w:szCs w:val="20"/>
        </w:rPr>
        <w:t xml:space="preserve">Bureaucracy Journal : Indonesian Journal of Law and Social-Political Governance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1 </w:t>
      </w:r>
      <w:r>
        <w:rPr>
          <w:rFonts w:hint="default" w:ascii="Calibri" w:hAnsi="Calibri" w:eastAsia="Times New Roman" w:cs="Calibri"/>
          <w:sz w:val="20"/>
          <w:szCs w:val="20"/>
        </w:rPr>
        <w:t>(2), 81–91. https://doi.org/10.53363/bureau.v1i2.28</w:t>
      </w:r>
    </w:p>
    <w:p w14:paraId="1D7C8B7A">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Lestari, TID, Djaelani, AK, &amp; Mustapita, AF (2020). The influence of work experience, wages and employee welfare on employee performance during the Covid pandemic, study at the company Bhanda Ghara Reksa Logistics (Persero) Jakarta. </w:t>
      </w:r>
      <w:r>
        <w:rPr>
          <w:rFonts w:hint="default" w:ascii="Calibri" w:hAnsi="Calibri" w:eastAsia="Times New Roman" w:cs="Calibri"/>
          <w:i/>
          <w:iCs/>
          <w:sz w:val="20"/>
          <w:szCs w:val="20"/>
        </w:rPr>
        <w:t xml:space="preserve">Management Research E-Journal of Management Study Program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2020 </w:t>
      </w:r>
      <w:r>
        <w:rPr>
          <w:rFonts w:hint="default" w:ascii="Calibri" w:hAnsi="Calibri" w:eastAsia="Times New Roman" w:cs="Calibri"/>
          <w:sz w:val="20"/>
          <w:szCs w:val="20"/>
        </w:rPr>
        <w:t>, 70–82.</w:t>
      </w:r>
    </w:p>
    <w:p w14:paraId="1CC8BAEB">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Nasution, MI, Akbar, MA, Afriliani, N., &amp; Pratiwi, Y. (2023). The Role of Democratic Leadership and Work Support on Employee Performance is Mediated by Work Motivation. </w:t>
      </w:r>
      <w:r>
        <w:rPr>
          <w:rFonts w:hint="default" w:ascii="Calibri" w:hAnsi="Calibri" w:eastAsia="Times New Roman" w:cs="Calibri"/>
          <w:i/>
          <w:iCs/>
          <w:sz w:val="20"/>
          <w:szCs w:val="20"/>
        </w:rPr>
        <w:t xml:space="preserve">Jesya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6 </w:t>
      </w:r>
      <w:r>
        <w:rPr>
          <w:rFonts w:hint="default" w:ascii="Calibri" w:hAnsi="Calibri" w:eastAsia="Times New Roman" w:cs="Calibri"/>
          <w:sz w:val="20"/>
          <w:szCs w:val="20"/>
        </w:rPr>
        <w:t>(2), 1636–1646. https://doi.org/10.36778/jesya.v6i2.1252</w:t>
      </w:r>
    </w:p>
    <w:p w14:paraId="7B97B919">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Putri Apriani, Indra Kusdarianto, S. (2023). </w:t>
      </w:r>
      <w:r>
        <w:rPr>
          <w:rFonts w:hint="default" w:ascii="Calibri" w:hAnsi="Calibri" w:eastAsia="Times New Roman" w:cs="Calibri"/>
          <w:i/>
          <w:iCs/>
          <w:sz w:val="20"/>
          <w:szCs w:val="20"/>
        </w:rPr>
        <w:t xml:space="preserve">The Influence of Organizational Culture and Leadership Style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6 </w:t>
      </w:r>
      <w:r>
        <w:rPr>
          <w:rFonts w:hint="default" w:ascii="Calibri" w:hAnsi="Calibri" w:eastAsia="Times New Roman" w:cs="Calibri"/>
          <w:sz w:val="20"/>
          <w:szCs w:val="20"/>
        </w:rPr>
        <w:t>(1), 934–940. https://doi.org/10.37531/sejaman.v6i1.3771</w:t>
      </w:r>
    </w:p>
    <w:p w14:paraId="693F4111">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Risaldi Sahrul, Adil, A. Suardi. (2023). </w:t>
      </w:r>
      <w:r>
        <w:rPr>
          <w:rFonts w:hint="default" w:ascii="Calibri" w:hAnsi="Calibri" w:eastAsia="Times New Roman" w:cs="Calibri"/>
          <w:i/>
          <w:iCs/>
          <w:sz w:val="20"/>
          <w:szCs w:val="20"/>
        </w:rPr>
        <w:t xml:space="preserve">The Role of Leadership on the Organizational Commitment of Teachers at SMKN 10 Luwu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4 </w:t>
      </w:r>
      <w:r>
        <w:rPr>
          <w:rFonts w:hint="default" w:ascii="Calibri" w:hAnsi="Calibri" w:eastAsia="Times New Roman" w:cs="Calibri"/>
          <w:sz w:val="20"/>
          <w:szCs w:val="20"/>
        </w:rPr>
        <w:t>(4), 3713–3718. https://journal.yrpipku.com/index.php/msej/article/view/2504</w:t>
      </w:r>
    </w:p>
    <w:p w14:paraId="6026F8C8">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Risanto, DR, &amp; Suryani, T. (2023). The Influence of the Work Environment and Work Rewards on Employee Engagement and the Impact on the Welfare of Conventional and Sharia Banking Employees in East Java. </w:t>
      </w:r>
      <w:r>
        <w:rPr>
          <w:rFonts w:hint="default" w:ascii="Calibri" w:hAnsi="Calibri" w:eastAsia="Times New Roman" w:cs="Calibri"/>
          <w:i/>
          <w:iCs/>
          <w:sz w:val="20"/>
          <w:szCs w:val="20"/>
        </w:rPr>
        <w:t xml:space="preserve">Management Studies and Entrepreneurship Journal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4 </w:t>
      </w:r>
      <w:r>
        <w:rPr>
          <w:rFonts w:hint="default" w:ascii="Calibri" w:hAnsi="Calibri" w:eastAsia="Times New Roman" w:cs="Calibri"/>
          <w:sz w:val="20"/>
          <w:szCs w:val="20"/>
        </w:rPr>
        <w:t>(5), 5154–5164. http://journal.yrpipku.com/index.php/msej</w:t>
      </w:r>
    </w:p>
    <w:p w14:paraId="1B00400D">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Suhardi, A., Ismilasari, I., &amp; Jasman, J. (2021). Analysis of the Effect of Loyalty and Organizational Commitment on Employee Performance. </w:t>
      </w:r>
      <w:r>
        <w:rPr>
          <w:rFonts w:hint="default" w:ascii="Calibri" w:hAnsi="Calibri" w:eastAsia="Times New Roman" w:cs="Calibri"/>
          <w:i/>
          <w:iCs/>
          <w:sz w:val="20"/>
          <w:szCs w:val="20"/>
        </w:rPr>
        <w:t xml:space="preserve">Jesya (Journal of Sharia Economics &amp; Economics)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4 </w:t>
      </w:r>
      <w:r>
        <w:rPr>
          <w:rFonts w:hint="default" w:ascii="Calibri" w:hAnsi="Calibri" w:eastAsia="Times New Roman" w:cs="Calibri"/>
          <w:sz w:val="20"/>
          <w:szCs w:val="20"/>
        </w:rPr>
        <w:t>(2), 1117–1124. https://doi.org/10.36778/jesya.v4i2.421</w:t>
      </w:r>
    </w:p>
    <w:p w14:paraId="4FB83D37">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Toatubun, M., Ernie, A., &amp; Musa, Z. (2023). </w:t>
      </w:r>
      <w:r>
        <w:rPr>
          <w:rFonts w:hint="default" w:ascii="Calibri" w:hAnsi="Calibri" w:eastAsia="Times New Roman" w:cs="Calibri"/>
          <w:i/>
          <w:iCs/>
          <w:sz w:val="20"/>
          <w:szCs w:val="20"/>
        </w:rPr>
        <w:t xml:space="preserve">Leadership Roles and Employee Work Performance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4 </w:t>
      </w:r>
      <w:r>
        <w:rPr>
          <w:rFonts w:hint="default" w:ascii="Calibri" w:hAnsi="Calibri" w:eastAsia="Times New Roman" w:cs="Calibri"/>
          <w:sz w:val="20"/>
          <w:szCs w:val="20"/>
        </w:rPr>
        <w:t>(2), 59–64.</w:t>
      </w:r>
    </w:p>
    <w:p w14:paraId="791807F3">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University123. (2022). </w:t>
      </w:r>
      <w:r>
        <w:rPr>
          <w:rFonts w:hint="default" w:ascii="Calibri" w:hAnsi="Calibri" w:eastAsia="Times New Roman" w:cs="Calibri"/>
          <w:i/>
          <w:iCs/>
          <w:sz w:val="20"/>
          <w:szCs w:val="20"/>
        </w:rPr>
        <w:t xml:space="preserve">Understanding Interviews According to Experts and Their Types </w:t>
      </w:r>
      <w:r>
        <w:rPr>
          <w:rFonts w:hint="default" w:ascii="Calibri" w:hAnsi="Calibri" w:eastAsia="Times New Roman" w:cs="Calibri"/>
          <w:sz w:val="20"/>
          <w:szCs w:val="20"/>
        </w:rPr>
        <w:t>. https://www.universitas123.com/news/pengertian-interview-menrut-ahli-dan-jennyanya</w:t>
      </w:r>
    </w:p>
    <w:p w14:paraId="1BF58F6F">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Vanya noble gift daughter, S. gischa. (2021). </w:t>
      </w:r>
      <w:r>
        <w:rPr>
          <w:rFonts w:hint="default" w:ascii="Calibri" w:hAnsi="Calibri" w:eastAsia="Times New Roman" w:cs="Calibri"/>
          <w:i/>
          <w:iCs/>
          <w:sz w:val="20"/>
          <w:szCs w:val="20"/>
        </w:rPr>
        <w:t xml:space="preserve">Definition of hypothesis according to experts, its function, characteristics and benefits </w:t>
      </w:r>
      <w:r>
        <w:rPr>
          <w:rFonts w:hint="default" w:ascii="Calibri" w:hAnsi="Calibri" w:eastAsia="Times New Roman" w:cs="Calibri"/>
          <w:sz w:val="20"/>
          <w:szCs w:val="20"/>
        </w:rPr>
        <w:t>. Kompas.Com. https://www.kompas.com/skola/read/2021/11/10/140000969/pengertian-detik-menrut-para-ahli-function-ciri-dan-benefits</w:t>
      </w:r>
    </w:p>
    <w:p w14:paraId="6F76B276">
      <w:pPr>
        <w:adjustRightInd w:val="0"/>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Yulianto, H. Sri. (2021). </w:t>
      </w:r>
      <w:r>
        <w:rPr>
          <w:rFonts w:hint="default" w:ascii="Calibri" w:hAnsi="Calibri" w:eastAsia="Times New Roman" w:cs="Calibri"/>
          <w:i/>
          <w:iCs/>
          <w:sz w:val="20"/>
          <w:szCs w:val="20"/>
        </w:rPr>
        <w:t xml:space="preserve">The meaning of operational definitions in research and how to create them </w:t>
      </w:r>
      <w:r>
        <w:rPr>
          <w:rFonts w:hint="default" w:ascii="Calibri" w:hAnsi="Calibri" w:eastAsia="Times New Roman" w:cs="Calibri"/>
          <w:sz w:val="20"/>
          <w:szCs w:val="20"/>
        </w:rPr>
        <w:t>. Bola.Com. https://www.bola.com/ragam/read/5360154/arti-defining-operational-dalam-penelitian-beert-cara-buatnya?page=2</w:t>
      </w:r>
    </w:p>
    <w:p w14:paraId="5180390D">
      <w:pPr>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Susanti, F., &amp; Sundari, W. (2023). The Influence of Leadership Style, Competency and Discipline on the Performance of State Civil Apparatus (ASN) at the Personnel and Human Resources Development Agency of Agam Regency. </w:t>
      </w:r>
      <w:r>
        <w:rPr>
          <w:rFonts w:hint="default" w:ascii="Calibri" w:hAnsi="Calibri" w:eastAsia="Times New Roman" w:cs="Calibri"/>
          <w:i/>
          <w:iCs/>
          <w:sz w:val="20"/>
          <w:szCs w:val="20"/>
        </w:rPr>
        <w:t xml:space="preserve">Economina Journal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2 </w:t>
      </w:r>
      <w:r>
        <w:rPr>
          <w:rFonts w:hint="default" w:ascii="Calibri" w:hAnsi="Calibri" w:eastAsia="Times New Roman" w:cs="Calibri"/>
          <w:sz w:val="20"/>
          <w:szCs w:val="20"/>
        </w:rPr>
        <w:t>(2), 537-552.</w:t>
      </w:r>
    </w:p>
    <w:p w14:paraId="1D777402">
      <w:pPr>
        <w:ind w:left="1350" w:hanging="630"/>
        <w:jc w:val="both"/>
        <w:rPr>
          <w:rFonts w:hint="default" w:ascii="Calibri" w:hAnsi="Calibri" w:eastAsia="Times New Roman" w:cs="Calibri"/>
          <w:sz w:val="20"/>
          <w:szCs w:val="20"/>
        </w:rPr>
      </w:pPr>
      <w:r>
        <w:rPr>
          <w:rFonts w:hint="default" w:ascii="Calibri" w:hAnsi="Calibri" w:eastAsia="Times New Roman" w:cs="Calibri"/>
          <w:sz w:val="20"/>
          <w:szCs w:val="20"/>
          <w:lang w:val="id-ID"/>
        </w:rPr>
        <w:fldChar w:fldCharType="end"/>
      </w:r>
      <w:r>
        <w:rPr>
          <w:rFonts w:hint="default" w:ascii="Calibri" w:hAnsi="Calibri" w:eastAsia="Times New Roman" w:cs="Calibri"/>
          <w:sz w:val="20"/>
          <w:szCs w:val="20"/>
        </w:rPr>
        <w:t xml:space="preserve"> Arman, A., &amp; Sari, N.A. (2021). The Influence of the Work Environment and Employee Welfare Programs on Work Morale at PT. Happy Puppy Tenggarong. </w:t>
      </w:r>
      <w:r>
        <w:rPr>
          <w:rFonts w:hint="default" w:ascii="Calibri" w:hAnsi="Calibri" w:eastAsia="Times New Roman" w:cs="Calibri"/>
          <w:i/>
          <w:iCs/>
          <w:sz w:val="20"/>
          <w:szCs w:val="20"/>
        </w:rPr>
        <w:t xml:space="preserve">Indonesian Journal of Economics &amp; Management </w:t>
      </w:r>
      <w:r>
        <w:rPr>
          <w:rFonts w:hint="default" w:ascii="Calibri" w:hAnsi="Calibri" w:eastAsia="Times New Roman" w:cs="Calibri"/>
          <w:sz w:val="20"/>
          <w:szCs w:val="20"/>
        </w:rPr>
        <w:t xml:space="preserve">, </w:t>
      </w:r>
      <w:r>
        <w:rPr>
          <w:rFonts w:hint="default" w:ascii="Calibri" w:hAnsi="Calibri" w:eastAsia="Times New Roman" w:cs="Calibri"/>
          <w:i/>
          <w:iCs/>
          <w:sz w:val="20"/>
          <w:szCs w:val="20"/>
        </w:rPr>
        <w:t xml:space="preserve">21 </w:t>
      </w:r>
      <w:r>
        <w:rPr>
          <w:rFonts w:hint="default" w:ascii="Calibri" w:hAnsi="Calibri" w:eastAsia="Times New Roman" w:cs="Calibri"/>
          <w:sz w:val="20"/>
          <w:szCs w:val="20"/>
        </w:rPr>
        <w:t>(2), 62-77.</w:t>
      </w:r>
      <w:bookmarkEnd w:id="5"/>
    </w:p>
    <w:p w14:paraId="3B6DC96D">
      <w:pPr>
        <w:widowControl w:val="0"/>
        <w:autoSpaceDE w:val="0"/>
        <w:autoSpaceDN w:val="0"/>
        <w:jc w:val="both"/>
        <w:rPr>
          <w:rFonts w:ascii="Times New Roman" w:hAnsi="Times New Roman" w:eastAsia="Times New Roman" w:cs="Times New Roman"/>
          <w:sz w:val="24"/>
          <w:szCs w:val="24"/>
          <w:lang w:val="en-US" w:eastAsia="en-US" w:bidi="ar-SA"/>
        </w:rPr>
      </w:pPr>
    </w:p>
    <w:p w14:paraId="17456DE0">
      <w:pPr>
        <w:widowControl w:val="0"/>
        <w:autoSpaceDE w:val="0"/>
        <w:autoSpaceDN w:val="0"/>
        <w:jc w:val="both"/>
        <w:rPr>
          <w:rFonts w:ascii="Times New Roman" w:hAnsi="Times New Roman" w:eastAsia="Times New Roman" w:cs="Times New Roman"/>
          <w:sz w:val="24"/>
          <w:szCs w:val="24"/>
          <w:lang w:val="en-US" w:eastAsia="en-US" w:bidi="ar-SA"/>
        </w:rPr>
      </w:pPr>
    </w:p>
    <w:p w14:paraId="69887278">
      <w:pPr>
        <w:widowControl w:val="0"/>
        <w:autoSpaceDE w:val="0"/>
        <w:autoSpaceDN w:val="0"/>
        <w:spacing w:before="66"/>
        <w:jc w:val="both"/>
        <w:rPr>
          <w:rFonts w:ascii="Times New Roman" w:hAnsi="Times New Roman" w:eastAsia="Times New Roman" w:cs="Times New Roman"/>
          <w:sz w:val="24"/>
          <w:szCs w:val="24"/>
          <w:lang w:val="en-US" w:eastAsia="en-US" w:bidi="ar-SA"/>
        </w:rPr>
      </w:pPr>
      <w:r>
        <w:rPr>
          <w:rFonts w:ascii="Times New Roman" w:hAnsi="Times New Roman" w:eastAsia="Times New Roman" w:cs="Times New Roman"/>
          <w:sz w:val="24"/>
          <w:szCs w:val="24"/>
          <w:lang w:val="en-US" w:eastAsia="en-US" w:bidi="ar-SA"/>
        </w:rPr>
        <mc:AlternateContent>
          <mc:Choice Requires="wps">
            <w:drawing>
              <wp:anchor distT="0" distB="0" distL="0" distR="0" simplePos="0" relativeHeight="251665408" behindDoc="1" locked="0" layoutInCell="1" allowOverlap="1">
                <wp:simplePos x="0" y="0"/>
                <wp:positionH relativeFrom="page">
                  <wp:posOffset>579120</wp:posOffset>
                </wp:positionH>
                <wp:positionV relativeFrom="paragraph">
                  <wp:posOffset>203200</wp:posOffset>
                </wp:positionV>
                <wp:extent cx="6402070" cy="508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6402070" cy="5080"/>
                        </a:xfrm>
                        <a:custGeom>
                          <a:avLst/>
                          <a:gdLst/>
                          <a:ahLst/>
                          <a:cxnLst/>
                          <a:rect l="l" t="t" r="r" b="b"/>
                          <a:pathLst>
                            <a:path w="6402070" h="5080">
                              <a:moveTo>
                                <a:pt x="6401724" y="0"/>
                              </a:moveTo>
                              <a:lnTo>
                                <a:pt x="0" y="0"/>
                              </a:lnTo>
                              <a:lnTo>
                                <a:pt x="0" y="5080"/>
                              </a:lnTo>
                              <a:lnTo>
                                <a:pt x="6401724" y="5080"/>
                              </a:lnTo>
                              <a:lnTo>
                                <a:pt x="6401724" y="0"/>
                              </a:lnTo>
                              <a:close/>
                            </a:path>
                          </a:pathLst>
                        </a:custGeom>
                        <a:solidFill>
                          <a:srgbClr val="D9D9D9"/>
                        </a:solidFill>
                      </wps:spPr>
                      <wps:bodyPr wrap="square" lIns="0" tIns="0" rIns="0" bIns="0" rtlCol="0">
                        <a:noAutofit/>
                      </wps:bodyPr>
                    </wps:wsp>
                  </a:graphicData>
                </a:graphic>
              </wp:anchor>
            </w:drawing>
          </mc:Choice>
          <mc:Fallback>
            <w:pict>
              <v:shape id="Graphic 12" o:spid="_x0000_s1026" o:spt="100" style="position:absolute;left:0pt;margin-left:45.6pt;margin-top:16pt;height:0.4pt;width:504.1pt;mso-position-horizontal-relative:page;mso-wrap-distance-bottom:0pt;mso-wrap-distance-top:0pt;z-index:-251651072;mso-width-relative:page;mso-height-relative:page;" fillcolor="#D9D9D9" filled="t" stroked="f" coordsize="6402070,5080" o:gfxdata="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x72rWtcA&#10;AAAJAQAADwAAAAAAAAABACAAAAAiAAAAZHJzL2Rvd25yZXYueG1sUEsBAhQAFAAAAAgAh07iQE4q&#10;yowgAgAA3gQAAA4AAAAAAAAAAQAgAAAAJgEAAGRycy9lMm9Eb2MueG1sUEsFBgAAAAAGAAYAWQEA&#10;ALgFAAAAAA==&#10;" path="m6401724,0l0,0,0,5080,6401724,5080,6401724,0xe">
                <v:fill on="t" focussize="0,0"/>
                <v:stroke on="f"/>
                <v:imagedata o:title=""/>
                <o:lock v:ext="edit" aspectratio="f"/>
                <v:textbox inset="0mm,0mm,0mm,0mm"/>
                <w10:wrap type="topAndBottom"/>
              </v:shape>
            </w:pict>
          </mc:Fallback>
        </mc:AlternateContent>
      </w:r>
    </w:p>
    <w:p w14:paraId="6AB3F6EF">
      <w:pPr>
        <w:spacing w:after="0"/>
        <w:ind w:left="127"/>
        <w:jc w:val="both"/>
        <w:rPr>
          <w:rFonts w:hint="default" w:ascii="Calibri" w:hAnsi="Calibri" w:cs="Calibri"/>
          <w:sz w:val="20"/>
          <w:szCs w:val="20"/>
        </w:rPr>
      </w:pPr>
    </w:p>
    <w:p w14:paraId="5DAAC9C1">
      <w:pPr>
        <w:spacing w:after="0"/>
        <w:ind w:left="77"/>
        <w:jc w:val="both"/>
        <w:rPr>
          <w:rFonts w:hint="default" w:ascii="Calibri" w:hAnsi="Calibri" w:cs="Calibri"/>
          <w:sz w:val="20"/>
          <w:szCs w:val="20"/>
        </w:rPr>
      </w:pPr>
    </w:p>
    <w:p w14:paraId="7C0AEB2B">
      <w:pPr>
        <w:spacing w:after="114"/>
        <w:ind w:left="127"/>
        <w:jc w:val="both"/>
        <w:rPr>
          <w:rFonts w:hint="default" w:ascii="Calibri" w:hAnsi="Calibri" w:cs="Calibri"/>
          <w:sz w:val="20"/>
          <w:szCs w:val="20"/>
        </w:rPr>
      </w:pPr>
      <w:r>
        <w:rPr>
          <w:rFonts w:hint="default" w:ascii="Calibri" w:hAnsi="Calibri" w:eastAsia="Times New Roman" w:cs="Calibri"/>
          <w:b/>
          <w:sz w:val="20"/>
          <w:szCs w:val="20"/>
        </w:rPr>
        <w:t xml:space="preserve"> </w:t>
      </w:r>
    </w:p>
    <w:p w14:paraId="64098156">
      <w:pPr>
        <w:pStyle w:val="9"/>
        <w:tabs>
          <w:tab w:val="left" w:pos="2355"/>
          <w:tab w:val="left" w:pos="3966"/>
          <w:tab w:val="left" w:pos="5699"/>
          <w:tab w:val="left" w:pos="6708"/>
          <w:tab w:val="left" w:pos="7943"/>
        </w:tabs>
        <w:spacing w:line="244" w:lineRule="auto"/>
        <w:ind w:left="1073" w:right="407" w:hanging="677"/>
        <w:jc w:val="both"/>
        <w:rPr>
          <w:rFonts w:hint="default" w:ascii="Calibri" w:hAnsi="Calibri" w:cs="Calibri"/>
          <w:sz w:val="20"/>
          <w:szCs w:val="20"/>
        </w:rPr>
      </w:pPr>
    </w:p>
    <w:bookmarkEnd w:id="6"/>
    <w:sectPr>
      <w:pgSz w:w="12240" w:h="15840"/>
      <w:pgMar w:top="1560" w:right="1720" w:bottom="2060" w:left="1720" w:header="0" w:footer="15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23A6">
    <w:pPr>
      <w:pStyle w:val="9"/>
      <w:spacing w:line="14" w:lineRule="auto"/>
      <w:rPr>
        <w:sz w:val="20"/>
      </w:rPr>
    </w:pPr>
    <w:r>
      <mc:AlternateContent>
        <mc:Choice Requires="wpg">
          <w:drawing>
            <wp:anchor distT="0" distB="0" distL="0" distR="0" simplePos="0" relativeHeight="251660288" behindDoc="1" locked="0" layoutInCell="1" allowOverlap="1">
              <wp:simplePos x="0" y="0"/>
              <wp:positionH relativeFrom="page">
                <wp:posOffset>1327150</wp:posOffset>
              </wp:positionH>
              <wp:positionV relativeFrom="page">
                <wp:posOffset>8749665</wp:posOffset>
              </wp:positionV>
              <wp:extent cx="5110480" cy="1100455"/>
              <wp:effectExtent l="0" t="0" r="7620" b="4445"/>
              <wp:wrapNone/>
              <wp:docPr id="44" name="Group 1"/>
              <wp:cNvGraphicFramePr/>
              <a:graphic xmlns:a="http://schemas.openxmlformats.org/drawingml/2006/main">
                <a:graphicData uri="http://schemas.microsoft.com/office/word/2010/wordprocessingGroup">
                  <wpg:wgp>
                    <wpg:cNvGrpSpPr/>
                    <wpg:grpSpPr>
                      <a:xfrm>
                        <a:off x="0" y="0"/>
                        <a:ext cx="5110480" cy="1100455"/>
                        <a:chOff x="0" y="0"/>
                        <a:chExt cx="5110480" cy="1100455"/>
                      </a:xfrm>
                      <a:effectLst/>
                    </wpg:grpSpPr>
                    <pic:pic xmlns:pic="http://schemas.openxmlformats.org/drawingml/2006/picture">
                      <pic:nvPicPr>
                        <pic:cNvPr id="45" name="Image 2"/>
                        <pic:cNvPicPr>
                          <a:picLocks noChangeAspect="1"/>
                        </pic:cNvPicPr>
                      </pic:nvPicPr>
                      <pic:blipFill>
                        <a:blip r:embed="rId1" cstate="print"/>
                        <a:stretch>
                          <a:fillRect/>
                        </a:stretch>
                      </pic:blipFill>
                      <pic:spPr>
                        <a:xfrm>
                          <a:off x="151252" y="0"/>
                          <a:ext cx="4836355" cy="1100459"/>
                        </a:xfrm>
                        <a:prstGeom prst="rect">
                          <a:avLst/>
                        </a:prstGeom>
                        <a:noFill/>
                        <a:ln>
                          <a:noFill/>
                        </a:ln>
                        <a:effectLst/>
                      </pic:spPr>
                    </pic:pic>
                    <wps:wsp>
                      <wps:cNvPr id="46" name="Graphic 3"/>
                      <wps:cNvSpPr/>
                      <wps:spPr>
                        <a:xfrm>
                          <a:off x="0" y="674287"/>
                          <a:ext cx="5110480" cy="18415"/>
                        </a:xfrm>
                        <a:custGeom>
                          <a:avLst/>
                          <a:gdLst/>
                          <a:ahLst/>
                          <a:cxnLst/>
                          <a:rect l="l" t="t" r="r" b="b"/>
                          <a:pathLst>
                            <a:path w="5110480" h="18415">
                              <a:moveTo>
                                <a:pt x="5109972" y="18287"/>
                              </a:moveTo>
                              <a:lnTo>
                                <a:pt x="0" y="18287"/>
                              </a:lnTo>
                              <a:lnTo>
                                <a:pt x="0" y="0"/>
                              </a:lnTo>
                              <a:lnTo>
                                <a:pt x="5109972" y="0"/>
                              </a:lnTo>
                              <a:lnTo>
                                <a:pt x="5109972" y="18287"/>
                              </a:lnTo>
                              <a:close/>
                            </a:path>
                          </a:pathLst>
                        </a:custGeom>
                        <a:solidFill>
                          <a:srgbClr val="000000"/>
                        </a:solidFill>
                        <a:ln>
                          <a:noFill/>
                        </a:ln>
                        <a:effectLst/>
                      </wps:spPr>
                      <wps:bodyPr vert="horz" wrap="square" lIns="0" tIns="0" rIns="0" bIns="0" rtlCol="0" anchor="t" anchorCtr="0">
                        <a:noAutofit/>
                      </wps:bodyPr>
                    </wps:wsp>
                  </wpg:wgp>
                </a:graphicData>
              </a:graphic>
            </wp:anchor>
          </w:drawing>
        </mc:Choice>
        <mc:Fallback>
          <w:pict>
            <v:group id="Group 1" o:spid="_x0000_s1026" o:spt="203" style="position:absolute;left:0pt;margin-left:104.5pt;margin-top:688.95pt;height:86.65pt;width:402.4pt;mso-position-horizontal-relative:page;mso-position-vertical-relative:page;z-index:-251656192;mso-width-relative:page;mso-height-relative:page;" coordsize="5110480,1100455" o:gfxdata="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">
              <o:lock v:ext="edit" aspectratio="f"/>
              <v:shape id="Image 2" o:spid="_x0000_s1026" o:spt="75" type="#_x0000_t75" style="position:absolute;left:151252;top:0;height:1100459;width:4836355;" filled="f" o:preferrelative="t" stroked="f" coordsize="21600,21600" o:gfxdata="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saqQvQAA&#10;ANsAAAAPAAAAAAAAAAEAIAAAACIAAABkcnMvZG93bnJldi54bWxQSwECFAAUAAAACACHTuJAMy8F&#10;njsAAAA5AAAAEAAAAAAAAAABACAAAAAMAQAAZHJzL3NoYXBleG1sLnhtbFBLBQYAAAAABgAGAFsB&#10;AAC2AwAAAAA=&#10;">
                <v:fill on="f" focussize="0,0"/>
                <v:stroke on="f"/>
                <v:imagedata r:id="rId1" o:title=""/>
                <o:lock v:ext="edit" aspectratio="t"/>
              </v:shape>
              <v:shape id="Graphic 3" o:spid="_x0000_s1026" o:spt="100" style="position:absolute;left:0;top:674287;height:18415;width:5110480;" fillcolor="#000000" filled="t" stroked="f" coordsize="5110480,18415" o:gfxdata="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5k0zb4A&#10;AADbAAAADwAAAAAAAAABACAAAAAiAAAAZHJzL2Rvd25yZXYueG1sUEsBAhQAFAAAAAgAh07iQDMv&#10;BZ47AAAAOQAAABAAAAAAAAAAAQAgAAAADQEAAGRycy9zaGFwZXhtbC54bWxQSwUGAAAAAAYABgBb&#10;AQAAtwMAAAAA&#10;" path="m5109972,18287l0,18287,0,0,5109972,0,5109972,18287xe">
                <v:fill on="t" focussize="0,0"/>
                <v:stroke on="f"/>
                <v:imagedata o:title=""/>
                <o:lock v:ext="edit" aspectratio="f"/>
                <v:textbox inset="0mm,0mm,0mm,0mm"/>
              </v:shape>
            </v:group>
          </w:pict>
        </mc:Fallback>
      </mc:AlternateContent>
    </w:r>
    <w:r>
      <mc:AlternateContent>
        <mc:Choice Requires="wps">
          <w:drawing>
            <wp:anchor distT="0" distB="0" distL="0" distR="0" simplePos="0" relativeHeight="251661312" behindDoc="1" locked="0" layoutInCell="1" allowOverlap="1">
              <wp:simplePos x="0" y="0"/>
              <wp:positionH relativeFrom="page">
                <wp:posOffset>1330960</wp:posOffset>
              </wp:positionH>
              <wp:positionV relativeFrom="page">
                <wp:posOffset>9467215</wp:posOffset>
              </wp:positionV>
              <wp:extent cx="2063115" cy="168910"/>
              <wp:effectExtent l="0" t="0" r="0" b="0"/>
              <wp:wrapNone/>
              <wp:docPr id="47" name="Textbox 4"/>
              <wp:cNvGraphicFramePr/>
              <a:graphic xmlns:a="http://schemas.openxmlformats.org/drawingml/2006/main">
                <a:graphicData uri="http://schemas.microsoft.com/office/word/2010/wordprocessingShape">
                  <wps:wsp>
                    <wps:cNvSpPr txBox="1"/>
                    <wps:spPr>
                      <a:xfrm>
                        <a:off x="0" y="0"/>
                        <a:ext cx="2063114" cy="168910"/>
                      </a:xfrm>
                      <a:prstGeom prst="rect">
                        <a:avLst/>
                      </a:prstGeom>
                      <a:noFill/>
                      <a:ln>
                        <a:noFill/>
                      </a:ln>
                      <a:effectLst/>
                    </wps:spPr>
                    <wps:txbx>
                      <w:txbxContent>
                        <w:p w14:paraId="6AF7A85A">
                          <w:pPr>
                            <w:spacing w:line="248" w:lineRule="exact"/>
                            <w:ind w:left="20"/>
                            <w:rPr>
                              <w:i/>
                            </w:rPr>
                          </w:pPr>
                          <w:r>
                            <w:rPr>
                              <w:i/>
                            </w:rPr>
                            <w:t>Review</w:t>
                          </w:r>
                          <w:r>
                            <w:rPr>
                              <w:i/>
                              <w:spacing w:val="14"/>
                            </w:rPr>
                            <w:t xml:space="preserve"> </w:t>
                          </w:r>
                          <w:r>
                            <w:rPr>
                              <w:i/>
                            </w:rPr>
                            <w:t>of</w:t>
                          </w:r>
                          <w:r>
                            <w:rPr>
                              <w:i/>
                              <w:spacing w:val="10"/>
                            </w:rPr>
                            <w:t xml:space="preserve"> </w:t>
                          </w:r>
                          <w:r>
                            <w:rPr>
                              <w:i/>
                            </w:rPr>
                            <w:t>Accounting</w:t>
                          </w:r>
                          <w:r>
                            <w:rPr>
                              <w:i/>
                              <w:spacing w:val="13"/>
                            </w:rPr>
                            <w:t xml:space="preserve"> </w:t>
                          </w:r>
                          <w:r>
                            <w:rPr>
                              <w:i/>
                            </w:rPr>
                            <w:t>and</w:t>
                          </w:r>
                          <w:r>
                            <w:rPr>
                              <w:i/>
                              <w:spacing w:val="11"/>
                            </w:rPr>
                            <w:t xml:space="preserve"> </w:t>
                          </w:r>
                          <w:r>
                            <w:rPr>
                              <w:i/>
                              <w:spacing w:val="-2"/>
                            </w:rPr>
                            <w:t>Taxation</w:t>
                          </w:r>
                        </w:p>
                      </w:txbxContent>
                    </wps:txbx>
                    <wps:bodyPr wrap="square" lIns="0" tIns="0" rIns="0" bIns="0" rtlCol="0">
                      <a:noAutofit/>
                    </wps:bodyPr>
                  </wps:wsp>
                </a:graphicData>
              </a:graphic>
            </wp:anchor>
          </w:drawing>
        </mc:Choice>
        <mc:Fallback>
          <w:pict>
            <v:shape id="Textbox 4" o:spid="_x0000_s1026" o:spt="202" type="#_x0000_t202" style="position:absolute;left:0pt;margin-left:104.8pt;margin-top:745.45pt;height:13.3pt;width:162.45pt;mso-position-horizontal-relative:page;mso-position-vertical-relative:page;z-index:-251655168;mso-width-relative:page;mso-height-relative:page;" filled="f" stroked="f" coordsize="21600,21600" o:gfxdata="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kII9X2wAAAA0BAAAPAAAAAAAAAAEAIAAAACIAAABkcnMv&#10;ZG93bnJldi54bWxQSwECFAAUAAAACACHTuJApvYZAMcBAACmAwAADgAAAAAAAAABACAAAAAqAQAA&#10;ZHJzL2Uyb0RvYy54bWxQSwUGAAAAAAYABgBZAQAAYwUAAAAA&#10;">
              <v:fill on="f" focussize="0,0"/>
              <v:stroke on="f"/>
              <v:imagedata o:title=""/>
              <o:lock v:ext="edit" aspectratio="f"/>
              <v:textbox inset="0mm,0mm,0mm,0mm">
                <w:txbxContent>
                  <w:p w14:paraId="6AF7A85A">
                    <w:pPr>
                      <w:spacing w:line="248" w:lineRule="exact"/>
                      <w:ind w:left="20"/>
                      <w:rPr>
                        <w:i/>
                      </w:rPr>
                    </w:pPr>
                    <w:r>
                      <w:rPr>
                        <w:i/>
                      </w:rPr>
                      <w:t>Review</w:t>
                    </w:r>
                    <w:r>
                      <w:rPr>
                        <w:i/>
                        <w:spacing w:val="14"/>
                      </w:rPr>
                      <w:t xml:space="preserve"> </w:t>
                    </w:r>
                    <w:r>
                      <w:rPr>
                        <w:i/>
                      </w:rPr>
                      <w:t>of</w:t>
                    </w:r>
                    <w:r>
                      <w:rPr>
                        <w:i/>
                        <w:spacing w:val="10"/>
                      </w:rPr>
                      <w:t xml:space="preserve"> </w:t>
                    </w:r>
                    <w:r>
                      <w:rPr>
                        <w:i/>
                      </w:rPr>
                      <w:t>Accounting</w:t>
                    </w:r>
                    <w:r>
                      <w:rPr>
                        <w:i/>
                        <w:spacing w:val="13"/>
                      </w:rPr>
                      <w:t xml:space="preserve"> </w:t>
                    </w:r>
                    <w:r>
                      <w:rPr>
                        <w:i/>
                      </w:rPr>
                      <w:t>and</w:t>
                    </w:r>
                    <w:r>
                      <w:rPr>
                        <w:i/>
                        <w:spacing w:val="11"/>
                      </w:rPr>
                      <w:t xml:space="preserve"> </w:t>
                    </w:r>
                    <w:r>
                      <w:rPr>
                        <w:i/>
                        <w:spacing w:val="-2"/>
                      </w:rPr>
                      <w:t>Taxation</w:t>
                    </w:r>
                  </w:p>
                </w:txbxContent>
              </v:textbox>
            </v:shape>
          </w:pict>
        </mc:Fallback>
      </mc:AlternateContent>
    </w:r>
    <w:r>
      <mc:AlternateContent>
        <mc:Choice Requires="wps">
          <w:drawing>
            <wp:anchor distT="0" distB="0" distL="0" distR="0" simplePos="0" relativeHeight="251662336" behindDoc="1" locked="0" layoutInCell="1" allowOverlap="1">
              <wp:simplePos x="0" y="0"/>
              <wp:positionH relativeFrom="page">
                <wp:posOffset>6308725</wp:posOffset>
              </wp:positionH>
              <wp:positionV relativeFrom="page">
                <wp:posOffset>9467215</wp:posOffset>
              </wp:positionV>
              <wp:extent cx="161925" cy="168910"/>
              <wp:effectExtent l="0" t="0" r="0" b="0"/>
              <wp:wrapNone/>
              <wp:docPr id="48" name="Textbox 5"/>
              <wp:cNvGraphicFramePr/>
              <a:graphic xmlns:a="http://schemas.openxmlformats.org/drawingml/2006/main">
                <a:graphicData uri="http://schemas.microsoft.com/office/word/2010/wordprocessingShape">
                  <wps:wsp>
                    <wps:cNvSpPr txBox="1"/>
                    <wps:spPr>
                      <a:xfrm>
                        <a:off x="0" y="0"/>
                        <a:ext cx="161925" cy="168910"/>
                      </a:xfrm>
                      <a:prstGeom prst="rect">
                        <a:avLst/>
                      </a:prstGeom>
                      <a:noFill/>
                      <a:ln>
                        <a:noFill/>
                      </a:ln>
                      <a:effectLst/>
                    </wps:spPr>
                    <wps:txbx>
                      <w:txbxContent>
                        <w:p w14:paraId="3FC1DC07">
                          <w:pPr>
                            <w:pStyle w:val="9"/>
                            <w:spacing w:line="248"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id="Textbox 5" o:spid="_x0000_s1026" o:spt="202" type="#_x0000_t202" style="position:absolute;left:0pt;margin-left:496.75pt;margin-top:745.45pt;height:13.3pt;width:12.75pt;mso-position-horizontal-relative:page;mso-position-vertical-relative:page;z-index:-251654144;mso-width-relative:page;mso-height-relative:page;" filled="f" stroked="f" coordsize="21600,21600" o:gfxdata="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aCrPrNsAAAAOAQAADwAAAAAAAAABACAAAAAiAAAAZHJzL2Rv&#10;d25yZXYueG1sUEsBAhQAFAAAAAgAh07iQHW7IjTFAQAApQMAAA4AAAAAAAAAAQAgAAAAKgEAAGRy&#10;cy9lMm9Eb2MueG1sUEsFBgAAAAAGAAYAWQEAAGEFAAAAAA==&#10;">
              <v:fill on="f" focussize="0,0"/>
              <v:stroke on="f"/>
              <v:imagedata o:title=""/>
              <o:lock v:ext="edit" aspectratio="f"/>
              <v:textbox inset="0mm,0mm,0mm,0mm">
                <w:txbxContent>
                  <w:p w14:paraId="3FC1DC07">
                    <w:pPr>
                      <w:pStyle w:val="9"/>
                      <w:spacing w:line="248"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44933"/>
    <w:multiLevelType w:val="multilevel"/>
    <w:tmpl w:val="07544933"/>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3B822EF1"/>
    <w:multiLevelType w:val="multilevel"/>
    <w:tmpl w:val="3B822EF1"/>
    <w:lvl w:ilvl="0" w:tentative="0">
      <w:start w:val="1"/>
      <w:numFmt w:val="decimal"/>
      <w:lvlText w:val="%1."/>
      <w:lvlJc w:val="left"/>
      <w:pPr>
        <w:ind w:left="720" w:hanging="360"/>
      </w:pPr>
      <w:rPr>
        <w:rFonts w:hint="default"/>
      </w:rPr>
    </w:lvl>
    <w:lvl w:ilvl="1" w:tentative="0">
      <w:start w:val="1"/>
      <w:numFmt w:val="decimal"/>
      <w:isLgl/>
      <w:lvlText w:val="%1.%2"/>
      <w:lvlJc w:val="left"/>
      <w:pPr>
        <w:ind w:left="907" w:hanging="360"/>
      </w:pPr>
      <w:rPr>
        <w:rFonts w:hint="default"/>
      </w:rPr>
    </w:lvl>
    <w:lvl w:ilvl="2" w:tentative="0">
      <w:start w:val="1"/>
      <w:numFmt w:val="decimal"/>
      <w:isLgl/>
      <w:lvlText w:val="%1.%2.%3"/>
      <w:lvlJc w:val="left"/>
      <w:pPr>
        <w:ind w:left="1454" w:hanging="720"/>
      </w:pPr>
      <w:rPr>
        <w:rFonts w:hint="default"/>
      </w:rPr>
    </w:lvl>
    <w:lvl w:ilvl="3" w:tentative="0">
      <w:start w:val="1"/>
      <w:numFmt w:val="decimal"/>
      <w:isLgl/>
      <w:lvlText w:val="%1.%2.%3.%4"/>
      <w:lvlJc w:val="left"/>
      <w:pPr>
        <w:ind w:left="1641" w:hanging="720"/>
      </w:pPr>
      <w:rPr>
        <w:rFonts w:hint="default"/>
      </w:rPr>
    </w:lvl>
    <w:lvl w:ilvl="4" w:tentative="0">
      <w:start w:val="1"/>
      <w:numFmt w:val="decimal"/>
      <w:isLgl/>
      <w:lvlText w:val="%1.%2.%3.%4.%5"/>
      <w:lvlJc w:val="left"/>
      <w:pPr>
        <w:ind w:left="2188" w:hanging="1080"/>
      </w:pPr>
      <w:rPr>
        <w:rFonts w:hint="default"/>
      </w:rPr>
    </w:lvl>
    <w:lvl w:ilvl="5" w:tentative="0">
      <w:start w:val="1"/>
      <w:numFmt w:val="decimal"/>
      <w:isLgl/>
      <w:lvlText w:val="%1.%2.%3.%4.%5.%6"/>
      <w:lvlJc w:val="left"/>
      <w:pPr>
        <w:ind w:left="2375" w:hanging="1080"/>
      </w:pPr>
      <w:rPr>
        <w:rFonts w:hint="default"/>
      </w:rPr>
    </w:lvl>
    <w:lvl w:ilvl="6" w:tentative="0">
      <w:start w:val="1"/>
      <w:numFmt w:val="decimal"/>
      <w:isLgl/>
      <w:lvlText w:val="%1.%2.%3.%4.%5.%6.%7"/>
      <w:lvlJc w:val="left"/>
      <w:pPr>
        <w:ind w:left="2922" w:hanging="1440"/>
      </w:pPr>
      <w:rPr>
        <w:rFonts w:hint="default"/>
      </w:rPr>
    </w:lvl>
    <w:lvl w:ilvl="7" w:tentative="0">
      <w:start w:val="1"/>
      <w:numFmt w:val="decimal"/>
      <w:isLgl/>
      <w:lvlText w:val="%1.%2.%3.%4.%5.%6.%7.%8"/>
      <w:lvlJc w:val="left"/>
      <w:pPr>
        <w:ind w:left="3109" w:hanging="1440"/>
      </w:pPr>
      <w:rPr>
        <w:rFonts w:hint="default"/>
      </w:rPr>
    </w:lvl>
    <w:lvl w:ilvl="8" w:tentative="0">
      <w:start w:val="1"/>
      <w:numFmt w:val="decimal"/>
      <w:isLgl/>
      <w:lvlText w:val="%1.%2.%3.%4.%5.%6.%7.%8.%9"/>
      <w:lvlJc w:val="left"/>
      <w:pPr>
        <w:ind w:left="3656" w:hanging="1800"/>
      </w:pPr>
      <w:rPr>
        <w:rFonts w:hint="default"/>
      </w:rPr>
    </w:lvl>
  </w:abstractNum>
  <w:abstractNum w:abstractNumId="2">
    <w:nsid w:val="43F14653"/>
    <w:multiLevelType w:val="multilevel"/>
    <w:tmpl w:val="43F1465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EB24082"/>
    <w:multiLevelType w:val="multilevel"/>
    <w:tmpl w:val="4EB24082"/>
    <w:lvl w:ilvl="0" w:tentative="0">
      <w:start w:val="1"/>
      <w:numFmt w:val="decimal"/>
      <w:lvlText w:val="%1."/>
      <w:lvlJc w:val="left"/>
      <w:pPr>
        <w:ind w:left="908" w:hanging="360"/>
      </w:pPr>
      <w:rPr>
        <w:rFonts w:hint="default"/>
      </w:rPr>
    </w:lvl>
    <w:lvl w:ilvl="1" w:tentative="0">
      <w:start w:val="1"/>
      <w:numFmt w:val="lowerLetter"/>
      <w:lvlText w:val="%2."/>
      <w:lvlJc w:val="left"/>
      <w:pPr>
        <w:ind w:left="1628" w:hanging="360"/>
      </w:pPr>
    </w:lvl>
    <w:lvl w:ilvl="2" w:tentative="0">
      <w:start w:val="1"/>
      <w:numFmt w:val="lowerRoman"/>
      <w:lvlText w:val="%3."/>
      <w:lvlJc w:val="right"/>
      <w:pPr>
        <w:ind w:left="2348" w:hanging="180"/>
      </w:pPr>
    </w:lvl>
    <w:lvl w:ilvl="3" w:tentative="0">
      <w:start w:val="1"/>
      <w:numFmt w:val="decimal"/>
      <w:lvlText w:val="%4."/>
      <w:lvlJc w:val="left"/>
      <w:pPr>
        <w:ind w:left="3068" w:hanging="360"/>
      </w:pPr>
    </w:lvl>
    <w:lvl w:ilvl="4" w:tentative="0">
      <w:start w:val="1"/>
      <w:numFmt w:val="lowerLetter"/>
      <w:lvlText w:val="%5."/>
      <w:lvlJc w:val="left"/>
      <w:pPr>
        <w:ind w:left="3788" w:hanging="360"/>
      </w:pPr>
    </w:lvl>
    <w:lvl w:ilvl="5" w:tentative="0">
      <w:start w:val="1"/>
      <w:numFmt w:val="lowerRoman"/>
      <w:lvlText w:val="%6."/>
      <w:lvlJc w:val="right"/>
      <w:pPr>
        <w:ind w:left="4508" w:hanging="180"/>
      </w:pPr>
    </w:lvl>
    <w:lvl w:ilvl="6" w:tentative="0">
      <w:start w:val="1"/>
      <w:numFmt w:val="decimal"/>
      <w:lvlText w:val="%7."/>
      <w:lvlJc w:val="left"/>
      <w:pPr>
        <w:ind w:left="5228" w:hanging="360"/>
      </w:pPr>
    </w:lvl>
    <w:lvl w:ilvl="7" w:tentative="0">
      <w:start w:val="1"/>
      <w:numFmt w:val="lowerLetter"/>
      <w:lvlText w:val="%8."/>
      <w:lvlJc w:val="left"/>
      <w:pPr>
        <w:ind w:left="5948" w:hanging="360"/>
      </w:pPr>
    </w:lvl>
    <w:lvl w:ilvl="8" w:tentative="0">
      <w:start w:val="1"/>
      <w:numFmt w:val="lowerRoman"/>
      <w:lvlText w:val="%9."/>
      <w:lvlJc w:val="right"/>
      <w:pPr>
        <w:ind w:left="6668" w:hanging="180"/>
      </w:pPr>
    </w:lvl>
  </w:abstractNum>
  <w:abstractNum w:abstractNumId="4">
    <w:nsid w:val="53232255"/>
    <w:multiLevelType w:val="multilevel"/>
    <w:tmpl w:val="53232255"/>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
    <w:nsid w:val="58340408"/>
    <w:multiLevelType w:val="multilevel"/>
    <w:tmpl w:val="58340408"/>
    <w:lvl w:ilvl="0" w:tentative="0">
      <w:start w:val="1"/>
      <w:numFmt w:val="decimal"/>
      <w:lvlText w:val="%1."/>
      <w:lvlJc w:val="left"/>
      <w:pPr>
        <w:ind w:left="900" w:hanging="360"/>
      </w:pPr>
      <w:rPr>
        <w:rFonts w:hint="default"/>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6">
    <w:nsid w:val="75643DFA"/>
    <w:multiLevelType w:val="multilevel"/>
    <w:tmpl w:val="75643DFA"/>
    <w:lvl w:ilvl="0" w:tentative="0">
      <w:start w:val="1"/>
      <w:numFmt w:val="decimal"/>
      <w:lvlText w:val="%1."/>
      <w:lvlJc w:val="left"/>
      <w:pPr>
        <w:ind w:left="548" w:hanging="257"/>
      </w:pPr>
      <w:rPr>
        <w:rFonts w:hint="default" w:ascii="Times New Roman" w:hAnsi="Times New Roman" w:eastAsia="Times New Roman" w:cs="Times New Roman"/>
        <w:b/>
        <w:bCs/>
        <w:i w:val="0"/>
        <w:iCs w:val="0"/>
        <w:spacing w:val="0"/>
        <w:w w:val="102"/>
        <w:sz w:val="25"/>
        <w:szCs w:val="25"/>
        <w:lang w:val="en-US" w:eastAsia="en-US" w:bidi="ar-SA"/>
      </w:rPr>
    </w:lvl>
    <w:lvl w:ilvl="1" w:tentative="0">
      <w:start w:val="1"/>
      <w:numFmt w:val="decimal"/>
      <w:lvlText w:val="%1.%2"/>
      <w:lvlJc w:val="left"/>
      <w:pPr>
        <w:ind w:left="676" w:hanging="385"/>
      </w:pPr>
      <w:rPr>
        <w:rFonts w:hint="default" w:ascii="Times New Roman" w:hAnsi="Times New Roman" w:eastAsia="Times New Roman" w:cs="Times New Roman"/>
        <w:b/>
        <w:bCs/>
        <w:i w:val="0"/>
        <w:iCs w:val="0"/>
        <w:spacing w:val="0"/>
        <w:w w:val="102"/>
        <w:sz w:val="25"/>
        <w:szCs w:val="25"/>
        <w:lang w:val="en-US" w:eastAsia="en-US" w:bidi="ar-SA"/>
      </w:rPr>
    </w:lvl>
    <w:lvl w:ilvl="2" w:tentative="0">
      <w:start w:val="0"/>
      <w:numFmt w:val="bullet"/>
      <w:lvlText w:val="•"/>
      <w:lvlJc w:val="left"/>
      <w:pPr>
        <w:ind w:left="1769" w:hanging="385"/>
      </w:pPr>
      <w:rPr>
        <w:rFonts w:hint="default"/>
        <w:lang w:val="en-US" w:eastAsia="en-US" w:bidi="ar-SA"/>
      </w:rPr>
    </w:lvl>
    <w:lvl w:ilvl="3" w:tentative="0">
      <w:start w:val="0"/>
      <w:numFmt w:val="bullet"/>
      <w:lvlText w:val="•"/>
      <w:lvlJc w:val="left"/>
      <w:pPr>
        <w:ind w:left="2859" w:hanging="385"/>
      </w:pPr>
      <w:rPr>
        <w:rFonts w:hint="default"/>
        <w:lang w:val="en-US" w:eastAsia="en-US" w:bidi="ar-SA"/>
      </w:rPr>
    </w:lvl>
    <w:lvl w:ilvl="4" w:tentative="0">
      <w:start w:val="0"/>
      <w:numFmt w:val="bullet"/>
      <w:lvlText w:val="•"/>
      <w:lvlJc w:val="left"/>
      <w:pPr>
        <w:ind w:left="3948" w:hanging="385"/>
      </w:pPr>
      <w:rPr>
        <w:rFonts w:hint="default"/>
        <w:lang w:val="en-US" w:eastAsia="en-US" w:bidi="ar-SA"/>
      </w:rPr>
    </w:lvl>
    <w:lvl w:ilvl="5" w:tentative="0">
      <w:start w:val="0"/>
      <w:numFmt w:val="bullet"/>
      <w:lvlText w:val="•"/>
      <w:lvlJc w:val="left"/>
      <w:pPr>
        <w:ind w:left="5038" w:hanging="385"/>
      </w:pPr>
      <w:rPr>
        <w:rFonts w:hint="default"/>
        <w:lang w:val="en-US" w:eastAsia="en-US" w:bidi="ar-SA"/>
      </w:rPr>
    </w:lvl>
    <w:lvl w:ilvl="6" w:tentative="0">
      <w:start w:val="0"/>
      <w:numFmt w:val="bullet"/>
      <w:lvlText w:val="•"/>
      <w:lvlJc w:val="left"/>
      <w:pPr>
        <w:ind w:left="6127" w:hanging="385"/>
      </w:pPr>
      <w:rPr>
        <w:rFonts w:hint="default"/>
        <w:lang w:val="en-US" w:eastAsia="en-US" w:bidi="ar-SA"/>
      </w:rPr>
    </w:lvl>
    <w:lvl w:ilvl="7" w:tentative="0">
      <w:start w:val="0"/>
      <w:numFmt w:val="bullet"/>
      <w:lvlText w:val="•"/>
      <w:lvlJc w:val="left"/>
      <w:pPr>
        <w:ind w:left="7217" w:hanging="385"/>
      </w:pPr>
      <w:rPr>
        <w:rFonts w:hint="default"/>
        <w:lang w:val="en-US" w:eastAsia="en-US" w:bidi="ar-SA"/>
      </w:rPr>
    </w:lvl>
    <w:lvl w:ilvl="8" w:tentative="0">
      <w:start w:val="0"/>
      <w:numFmt w:val="bullet"/>
      <w:lvlText w:val="•"/>
      <w:lvlJc w:val="left"/>
      <w:pPr>
        <w:ind w:left="8306" w:hanging="385"/>
      </w:pPr>
      <w:rPr>
        <w:rFonts w:hint="default"/>
        <w:lang w:val="en-US" w:eastAsia="en-US" w:bidi="ar-SA"/>
      </w:rPr>
    </w:lvl>
  </w:abstractNum>
  <w:num w:numId="1">
    <w:abstractNumId w:val="2"/>
  </w:num>
  <w:num w:numId="2">
    <w:abstractNumId w:val="0"/>
  </w:num>
  <w:num w:numId="3">
    <w:abstractNumId w:val="4"/>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zI3trQ0AtJmBpYmFko6SsGpxcWZ+XkgBYa1AFT0rkQsAAAA"/>
  </w:docVars>
  <w:rsids>
    <w:rsidRoot w:val="11BA13E7"/>
    <w:rsid w:val="007032B5"/>
    <w:rsid w:val="00924830"/>
    <w:rsid w:val="00926C27"/>
    <w:rsid w:val="00953CF4"/>
    <w:rsid w:val="00CC69F6"/>
    <w:rsid w:val="00E0633C"/>
    <w:rsid w:val="046A1F48"/>
    <w:rsid w:val="11BA13E7"/>
    <w:rsid w:val="544278CB"/>
    <w:rsid w:val="7F893D1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en-US" w:eastAsia="en-US" w:bidi="ar-SA"/>
    </w:rPr>
  </w:style>
  <w:style w:type="paragraph" w:styleId="2">
    <w:name w:val="heading 1"/>
    <w:basedOn w:val="1"/>
    <w:qFormat/>
    <w:uiPriority w:val="1"/>
    <w:pPr>
      <w:ind w:left="396"/>
      <w:jc w:val="both"/>
      <w:outlineLvl w:val="0"/>
    </w:pPr>
    <w:rPr>
      <w:rFonts w:ascii="Calibri" w:hAnsi="Calibri" w:eastAsia="Calibri" w:cs="Calibri"/>
      <w:b/>
      <w:bCs/>
      <w:sz w:val="22"/>
      <w:szCs w:val="22"/>
      <w:lang w:val="en-US" w:eastAsia="en-US" w:bidi="ar-SA"/>
    </w:rPr>
  </w:style>
  <w:style w:type="paragraph" w:styleId="3">
    <w:name w:val="heading 2"/>
    <w:next w:val="1"/>
    <w:unhideWhenUsed/>
    <w:qFormat/>
    <w:uiPriority w:val="9"/>
    <w:pPr>
      <w:keepNext/>
      <w:keepLines/>
      <w:spacing w:after="113" w:line="259" w:lineRule="auto"/>
      <w:ind w:left="301" w:hanging="10"/>
      <w:outlineLvl w:val="1"/>
    </w:pPr>
    <w:rPr>
      <w:rFonts w:ascii="Times New Roman" w:hAnsi="Times New Roman" w:eastAsia="Times New Roman" w:cs="Times New Roman"/>
      <w:b/>
      <w:color w:val="000000"/>
      <w:kern w:val="2"/>
      <w:sz w:val="24"/>
      <w:szCs w:val="22"/>
      <w:lang w:val="en" w:eastAsia="zh-CN" w:bidi="ar-SA"/>
      <w14:ligatures w14:val="standardContextual"/>
    </w:rPr>
  </w:style>
  <w:style w:type="paragraph" w:styleId="4">
    <w:name w:val="heading 3"/>
    <w:next w:val="1"/>
    <w:unhideWhenUsed/>
    <w:qFormat/>
    <w:uiPriority w:val="9"/>
    <w:pPr>
      <w:keepNext/>
      <w:keepLines/>
      <w:spacing w:after="113" w:line="259" w:lineRule="auto"/>
      <w:ind w:left="301" w:hanging="10"/>
      <w:outlineLvl w:val="2"/>
    </w:pPr>
    <w:rPr>
      <w:rFonts w:ascii="Times New Roman" w:hAnsi="Times New Roman" w:eastAsia="Times New Roman" w:cs="Times New Roman"/>
      <w:b/>
      <w:color w:val="000000"/>
      <w:kern w:val="2"/>
      <w:sz w:val="24"/>
      <w:szCs w:val="22"/>
      <w:lang w:val="en" w:eastAsia="zh-CN" w:bidi="ar-SA"/>
      <w14:ligatures w14:val="standardContextual"/>
    </w:rPr>
  </w:style>
  <w:style w:type="paragraph" w:styleId="5">
    <w:name w:val="heading 4"/>
    <w:next w:val="1"/>
    <w:unhideWhenUsed/>
    <w:qFormat/>
    <w:uiPriority w:val="9"/>
    <w:pPr>
      <w:keepNext/>
      <w:keepLines/>
      <w:spacing w:after="111" w:line="259" w:lineRule="auto"/>
      <w:ind w:left="77"/>
      <w:outlineLvl w:val="3"/>
    </w:pPr>
    <w:rPr>
      <w:rFonts w:ascii="Times New Roman" w:hAnsi="Times New Roman" w:eastAsia="Times New Roman" w:cs="Times New Roman"/>
      <w:b/>
      <w:color w:val="000000"/>
      <w:kern w:val="2"/>
      <w:sz w:val="24"/>
      <w:szCs w:val="22"/>
      <w:shd w:val="clear" w:color="auto" w:fill="278729"/>
      <w:lang w:val="en" w:eastAsia="zh-CN" w:bidi="ar-SA"/>
      <w14:ligatures w14:val="standardContextual"/>
    </w:rPr>
  </w:style>
  <w:style w:type="paragraph" w:styleId="6">
    <w:name w:val="heading 5"/>
    <w:next w:val="1"/>
    <w:unhideWhenUsed/>
    <w:qFormat/>
    <w:uiPriority w:val="9"/>
    <w:pPr>
      <w:keepNext/>
      <w:keepLines/>
      <w:spacing w:after="113" w:line="259" w:lineRule="auto"/>
      <w:ind w:left="301" w:hanging="10"/>
      <w:outlineLvl w:val="4"/>
    </w:pPr>
    <w:rPr>
      <w:rFonts w:ascii="Times New Roman" w:hAnsi="Times New Roman" w:eastAsia="Times New Roman" w:cs="Times New Roman"/>
      <w:b/>
      <w:color w:val="000000"/>
      <w:kern w:val="2"/>
      <w:sz w:val="24"/>
      <w:szCs w:val="22"/>
      <w:lang w:val="en" w:eastAsia="zh-CN" w:bidi="ar-SA"/>
      <w14:ligatures w14:val="standardContextual"/>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ody Text"/>
    <w:basedOn w:val="1"/>
    <w:qFormat/>
    <w:uiPriority w:val="1"/>
    <w:rPr>
      <w:rFonts w:ascii="Calibri" w:hAnsi="Calibri" w:eastAsia="Calibri" w:cs="Calibri"/>
      <w:sz w:val="22"/>
      <w:szCs w:val="22"/>
      <w:lang w:val="en-US" w:eastAsia="en-US" w:bidi="ar-SA"/>
    </w:rPr>
  </w:style>
  <w:style w:type="paragraph" w:styleId="10">
    <w:name w:val="caption"/>
    <w:basedOn w:val="1"/>
    <w:next w:val="1"/>
    <w:unhideWhenUsed/>
    <w:qFormat/>
    <w:uiPriority w:val="35"/>
    <w:pPr>
      <w:spacing w:line="240" w:lineRule="auto"/>
    </w:pPr>
    <w:rPr>
      <w:i/>
      <w:iCs/>
      <w:color w:val="1F497D"/>
      <w:sz w:val="18"/>
      <w:szCs w:val="18"/>
    </w:rPr>
  </w:style>
  <w:style w:type="character" w:styleId="11">
    <w:name w:val="Hyperlink"/>
    <w:uiPriority w:val="0"/>
    <w:rPr>
      <w:color w:val="0000FF"/>
      <w:u w:val="single"/>
    </w:rPr>
  </w:style>
  <w:style w:type="table" w:styleId="12">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Title"/>
    <w:basedOn w:val="1"/>
    <w:qFormat/>
    <w:uiPriority w:val="1"/>
    <w:pPr>
      <w:ind w:left="2" w:right="15"/>
      <w:jc w:val="center"/>
    </w:pPr>
    <w:rPr>
      <w:rFonts w:ascii="Calibri" w:hAnsi="Calibri" w:eastAsia="Calibri" w:cs="Calibri"/>
      <w:b/>
      <w:bCs/>
      <w:sz w:val="26"/>
      <w:szCs w:val="26"/>
      <w:lang w:val="en-US" w:eastAsia="en-US" w:bidi="ar-SA"/>
    </w:rPr>
  </w:style>
  <w:style w:type="table" w:customStyle="1" w:styleId="14">
    <w:name w:val="Table Normal1"/>
    <w:semiHidden/>
    <w:unhideWhenUsed/>
    <w:qFormat/>
    <w:uiPriority w:val="2"/>
    <w:rPr>
      <w:lang w:val="en-US" w:eastAsia="en-US" w:bidi="ar-SA"/>
    </w:rPr>
    <w:tblPr>
      <w:tblCellMar>
        <w:top w:w="0" w:type="dxa"/>
        <w:left w:w="0" w:type="dxa"/>
        <w:bottom w:w="0" w:type="dxa"/>
        <w:right w:w="0" w:type="dxa"/>
      </w:tblCellMar>
    </w:tblPr>
  </w:style>
  <w:style w:type="paragraph" w:styleId="15">
    <w:name w:val="List Paragraph"/>
    <w:basedOn w:val="1"/>
    <w:qFormat/>
    <w:uiPriority w:val="1"/>
    <w:pPr>
      <w:ind w:left="1074" w:hanging="678"/>
    </w:pPr>
    <w:rPr>
      <w:rFonts w:ascii="Calibri" w:hAnsi="Calibri" w:eastAsia="Calibri" w:cs="Calibri"/>
      <w:lang w:val="en-US" w:eastAsia="en-US" w:bidi="ar-SA"/>
    </w:rPr>
  </w:style>
  <w:style w:type="paragraph" w:customStyle="1" w:styleId="16">
    <w:name w:val="Table Paragraph"/>
    <w:basedOn w:val="1"/>
    <w:qFormat/>
    <w:uiPriority w:val="1"/>
    <w:rPr>
      <w:lang w:val="en-US" w:eastAsia="en-US" w:bidi="ar-SA"/>
    </w:rPr>
  </w:style>
  <w:style w:type="table" w:customStyle="1" w:styleId="17">
    <w:name w:val="Plain Table 21"/>
    <w:qFormat/>
    <w:uiPriority w:val="42"/>
    <w:pPr>
      <w:widowControl/>
      <w:autoSpaceDE/>
      <w:autoSpaceDN/>
    </w:pPr>
    <w:rPr>
      <w:lang w:val="en"/>
    </w:rPr>
    <w:tblPr>
      <w:tblBorders>
        <w:top w:val="single" w:color="7E7E7E" w:sz="4" w:space="0"/>
        <w:bottom w:val="single" w:color="7E7E7E" w:sz="4" w:space="0"/>
      </w:tblBorders>
    </w:tblPr>
    <w:tblStylePr w:type="firstRow">
      <w:rPr>
        <w:b/>
        <w:bCs/>
      </w:rPr>
      <w:tcPr>
        <w:tcBorders>
          <w:bottom w:val="single" w:color="7E7E7E" w:sz="4" w:space="0"/>
        </w:tcBorders>
      </w:tcPr>
    </w:tblStylePr>
    <w:tblStylePr w:type="lastRow">
      <w:rPr>
        <w:b/>
        <w:bCs/>
      </w:rPr>
      <w:tcPr>
        <w:tcBorders>
          <w:top w:val="single" w:color="7E7E7E" w:sz="4" w:space="0"/>
        </w:tcBorders>
      </w:tcPr>
    </w:tblStylePr>
    <w:tblStylePr w:type="firstCol">
      <w:rPr>
        <w:b/>
        <w:bCs/>
      </w:rPr>
    </w:tblStylePr>
    <w:tblStylePr w:type="lastCol">
      <w:rPr>
        <w:b/>
        <w:bCs/>
      </w:rPr>
    </w:tblStylePr>
    <w:tblStylePr w:type="band1Vert">
      <w:tcPr>
        <w:tcBorders>
          <w:left w:val="single" w:color="7E7E7E" w:sz="4" w:space="0"/>
          <w:right w:val="single" w:color="7E7E7E" w:sz="4" w:space="0"/>
        </w:tcBorders>
      </w:tcPr>
    </w:tblStylePr>
    <w:tblStylePr w:type="band2Vert">
      <w:tcPr>
        <w:tcBorders>
          <w:left w:val="single" w:color="7E7E7E" w:sz="4" w:space="0"/>
          <w:right w:val="single" w:color="7E7E7E" w:sz="4" w:space="0"/>
        </w:tcBorders>
      </w:tcPr>
    </w:tblStylePr>
    <w:tblStylePr w:type="band1Horz">
      <w:tcPr>
        <w:tcBorders>
          <w:top w:val="single" w:color="7E7E7E" w:sz="4" w:space="0"/>
          <w:bottom w:val="single" w:color="7E7E7E" w:sz="4" w:space="0"/>
        </w:tcBorders>
      </w:tcPr>
    </w:tblStylePr>
  </w:style>
  <w:style w:type="table" w:customStyle="1" w:styleId="18">
    <w:name w:val="Grid Table 1 Light - Accent 51"/>
    <w:qFormat/>
    <w:uiPriority w:val="46"/>
    <w:pPr>
      <w:widowControl/>
      <w:autoSpaceDE/>
      <w:autoSpaceDN/>
    </w:pPr>
    <w:rPr>
      <w:lang w:val="en"/>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Pr>
    <w:tblStylePr w:type="firstRow">
      <w:rPr>
        <w:b/>
        <w:bCs/>
      </w:rPr>
      <w:tcPr>
        <w:tcBorders>
          <w:bottom w:val="single" w:color="92CDDC" w:sz="12" w:space="0"/>
        </w:tcBorders>
      </w:tcPr>
    </w:tblStylePr>
    <w:tblStylePr w:type="lastRow">
      <w:rPr>
        <w:b/>
        <w:bCs/>
      </w:rPr>
      <w:tcPr>
        <w:tcBorders>
          <w:top w:val="double" w:color="92CDDC"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The%20Effect_Copernicus_Andika%20Rusli1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The Effect_Copernicus_Andika Rusli11.dot</Template>
  <Pages>11</Pages>
  <Words>6905</Words>
  <Characters>40156</Characters>
  <Lines>866</Lines>
  <Paragraphs>243</Paragraphs>
  <TotalTime>2</TotalTime>
  <ScaleCrop>false</ScaleCrop>
  <LinksUpToDate>false</LinksUpToDate>
  <CharactersWithSpaces>46640</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2024-06-13T08:22:00Z</dcterms:created>
  <dc:creator>Rismawati Rismawati</dc:creator>
  <cp:lastModifiedBy>Rismawati Rismawati</cp:lastModifiedBy>
  <dcterms:modified xsi:type="dcterms:W3CDTF">2024-06-13T09:17:38Z</dcterms:modified>
  <dc:title>Microsoft Word - Reaction Author Template</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2022-10-13T08:00:00Z</vt:filetime>
  </property>
  <property fmtid="{D5CDD505-2E9C-101B-9397-08002B2CF9AE}" pid="3" name="LastSaved">
    <vt:filetime>2024-06-13T08:00:00Z</vt:filetime>
  </property>
  <property fmtid="{D5CDD505-2E9C-101B-9397-08002B2CF9AE}" pid="4" name="Producer">
    <vt:lpwstr>Microsoft: Print To PDF</vt:lpwstr>
  </property>
  <property fmtid="{D5CDD505-2E9C-101B-9397-08002B2CF9AE}" pid="5" name="KSOProductBuildVer">
    <vt:lpwstr>1033-12.2.0.17119</vt:lpwstr>
  </property>
  <property fmtid="{D5CDD505-2E9C-101B-9397-08002B2CF9AE}" pid="6" name="ICV">
    <vt:lpwstr>36E7DD6779394AA0A36B64AADBB1FB2F_13</vt:lpwstr>
  </property>
</Properties>
</file>